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9AB61" w14:textId="29AE9090" w:rsidR="00506206" w:rsidRPr="00506206" w:rsidRDefault="00506206" w:rsidP="00D15C16">
      <w:pPr>
        <w:spacing w:line="240" w:lineRule="auto"/>
        <w:rPr>
          <w:rFonts w:ascii="Times New Roman" w:hAnsi="Times New Roman" w:cs="Times New Roman"/>
          <w:b/>
          <w:sz w:val="24"/>
          <w:szCs w:val="24"/>
        </w:rPr>
      </w:pPr>
      <w:r w:rsidRPr="00506206">
        <w:rPr>
          <w:rFonts w:ascii="Times New Roman" w:hAnsi="Times New Roman" w:cs="Times New Roman"/>
          <w:b/>
          <w:sz w:val="24"/>
          <w:szCs w:val="24"/>
        </w:rPr>
        <w:t>ATTACHMENT 1</w:t>
      </w:r>
    </w:p>
    <w:p w14:paraId="0AA0F022" w14:textId="794022F3" w:rsidR="007C1F54" w:rsidRPr="00506206" w:rsidRDefault="00F66B57" w:rsidP="00D15C16">
      <w:pPr>
        <w:spacing w:line="240" w:lineRule="auto"/>
        <w:rPr>
          <w:rFonts w:ascii="Times New Roman" w:hAnsi="Times New Roman" w:cs="Times New Roman"/>
          <w:b/>
          <w:sz w:val="24"/>
          <w:szCs w:val="24"/>
        </w:rPr>
      </w:pPr>
      <w:r w:rsidRPr="00506206">
        <w:rPr>
          <w:rFonts w:ascii="Times New Roman" w:hAnsi="Times New Roman" w:cs="Times New Roman"/>
          <w:b/>
          <w:sz w:val="24"/>
          <w:szCs w:val="24"/>
        </w:rPr>
        <w:t>ADDITIONAL PROVISIONS</w:t>
      </w:r>
      <w:r w:rsidR="00CB7444" w:rsidRPr="00506206">
        <w:rPr>
          <w:rFonts w:ascii="Times New Roman" w:hAnsi="Times New Roman" w:cs="Times New Roman"/>
          <w:b/>
          <w:sz w:val="24"/>
          <w:szCs w:val="24"/>
        </w:rPr>
        <w:t xml:space="preserve"> </w:t>
      </w:r>
      <w:r w:rsidR="004B3167" w:rsidRPr="00506206">
        <w:rPr>
          <w:rFonts w:ascii="Times New Roman" w:hAnsi="Times New Roman" w:cs="Times New Roman"/>
          <w:b/>
          <w:sz w:val="24"/>
          <w:szCs w:val="24"/>
        </w:rPr>
        <w:t>FOR COVID-19 PURCHASES</w:t>
      </w:r>
    </w:p>
    <w:p w14:paraId="0B1DE832" w14:textId="15618867" w:rsidR="006B1453" w:rsidRPr="00506206" w:rsidRDefault="006B1453" w:rsidP="00D15C16">
      <w:pPr>
        <w:spacing w:line="240" w:lineRule="auto"/>
        <w:rPr>
          <w:rFonts w:ascii="Times New Roman" w:hAnsi="Times New Roman" w:cs="Times New Roman"/>
          <w:b/>
          <w:sz w:val="24"/>
          <w:szCs w:val="24"/>
        </w:rPr>
      </w:pPr>
    </w:p>
    <w:p w14:paraId="448D25EC" w14:textId="2AB0A114" w:rsidR="00C67853" w:rsidRPr="00506206" w:rsidRDefault="00C67853" w:rsidP="00D15C16">
      <w:pPr>
        <w:spacing w:line="240" w:lineRule="auto"/>
        <w:rPr>
          <w:rFonts w:ascii="Times New Roman" w:hAnsi="Times New Roman" w:cs="Times New Roman"/>
          <w:sz w:val="24"/>
          <w:szCs w:val="24"/>
        </w:rPr>
      </w:pPr>
      <w:r w:rsidRPr="00506206">
        <w:rPr>
          <w:rFonts w:ascii="Times New Roman" w:hAnsi="Times New Roman" w:cs="Times New Roman"/>
          <w:sz w:val="24"/>
          <w:szCs w:val="24"/>
        </w:rPr>
        <w:t xml:space="preserve">WHEREAS, Under the President’s </w:t>
      </w:r>
      <w:r w:rsidR="0079161F">
        <w:rPr>
          <w:rFonts w:ascii="Times New Roman" w:hAnsi="Times New Roman" w:cs="Times New Roman"/>
          <w:sz w:val="24"/>
          <w:szCs w:val="24"/>
        </w:rPr>
        <w:t>February</w:t>
      </w:r>
      <w:bookmarkStart w:id="0" w:name="_GoBack"/>
      <w:bookmarkEnd w:id="0"/>
      <w:r w:rsidR="0079161F">
        <w:rPr>
          <w:rFonts w:ascii="Times New Roman" w:hAnsi="Times New Roman" w:cs="Times New Roman"/>
          <w:sz w:val="24"/>
          <w:szCs w:val="24"/>
        </w:rPr>
        <w:t xml:space="preserve"> 20</w:t>
      </w:r>
      <w:r w:rsidRPr="00506206">
        <w:rPr>
          <w:rFonts w:ascii="Times New Roman" w:hAnsi="Times New Roman" w:cs="Times New Roman"/>
          <w:sz w:val="24"/>
          <w:szCs w:val="24"/>
        </w:rPr>
        <w:t>, 2020 emergency declaration, and subsequent major disaster declarations, state, local, tribal, and territorial (SLTT) government entities and certain private non-profit (PNP) organizations are eligible to apply for Public Assistance (PA) for COVID-19; and</w:t>
      </w:r>
    </w:p>
    <w:p w14:paraId="43B7DACF" w14:textId="77777777" w:rsidR="00C67853" w:rsidRPr="00506206" w:rsidRDefault="00C67853" w:rsidP="00D15C16">
      <w:pPr>
        <w:spacing w:line="240" w:lineRule="auto"/>
        <w:rPr>
          <w:rFonts w:ascii="Times New Roman" w:hAnsi="Times New Roman" w:cs="Times New Roman"/>
          <w:sz w:val="24"/>
          <w:szCs w:val="24"/>
        </w:rPr>
      </w:pPr>
    </w:p>
    <w:p w14:paraId="047B7ABE" w14:textId="6064A5AA" w:rsidR="00160E58" w:rsidRPr="00506206" w:rsidRDefault="00C67853" w:rsidP="00D15C16">
      <w:pPr>
        <w:spacing w:line="240" w:lineRule="auto"/>
        <w:rPr>
          <w:rFonts w:ascii="Times New Roman" w:hAnsi="Times New Roman" w:cs="Times New Roman"/>
          <w:sz w:val="24"/>
          <w:szCs w:val="24"/>
        </w:rPr>
      </w:pPr>
      <w:r w:rsidRPr="00506206">
        <w:rPr>
          <w:rFonts w:ascii="Times New Roman" w:hAnsi="Times New Roman" w:cs="Times New Roman"/>
          <w:sz w:val="24"/>
          <w:szCs w:val="24"/>
        </w:rPr>
        <w:t>WHEREAS,</w:t>
      </w:r>
      <w:r w:rsidR="00160E58" w:rsidRPr="00506206">
        <w:rPr>
          <w:rFonts w:ascii="Times New Roman" w:hAnsi="Times New Roman" w:cs="Times New Roman"/>
          <w:sz w:val="24"/>
          <w:szCs w:val="24"/>
        </w:rPr>
        <w:t xml:space="preserve"> </w:t>
      </w:r>
      <w:r w:rsidRPr="00506206">
        <w:rPr>
          <w:rFonts w:ascii="Times New Roman" w:hAnsi="Times New Roman" w:cs="Times New Roman"/>
          <w:sz w:val="24"/>
          <w:szCs w:val="24"/>
        </w:rPr>
        <w:t>Eligible emergency protective measures taken to respond to the COVID-19 emergency at the direction or guidance of public health officials may be reimbursed under the PA program; and</w:t>
      </w:r>
    </w:p>
    <w:p w14:paraId="197AB8EC" w14:textId="1414F07B" w:rsidR="00C67853" w:rsidRPr="00506206" w:rsidRDefault="00C67853" w:rsidP="00D15C16">
      <w:pPr>
        <w:spacing w:line="240" w:lineRule="auto"/>
        <w:rPr>
          <w:rFonts w:ascii="Times New Roman" w:hAnsi="Times New Roman" w:cs="Times New Roman"/>
          <w:sz w:val="24"/>
          <w:szCs w:val="24"/>
        </w:rPr>
      </w:pPr>
    </w:p>
    <w:p w14:paraId="25E9E17C" w14:textId="099686B9" w:rsidR="00C67853" w:rsidRPr="00506206" w:rsidRDefault="00C67853" w:rsidP="00D15C16">
      <w:pPr>
        <w:spacing w:line="240" w:lineRule="auto"/>
        <w:rPr>
          <w:rFonts w:ascii="Times New Roman" w:hAnsi="Times New Roman" w:cs="Times New Roman"/>
          <w:sz w:val="24"/>
          <w:szCs w:val="24"/>
        </w:rPr>
      </w:pPr>
      <w:r w:rsidRPr="00506206">
        <w:rPr>
          <w:rFonts w:ascii="Times New Roman" w:hAnsi="Times New Roman" w:cs="Times New Roman"/>
          <w:sz w:val="24"/>
          <w:szCs w:val="24"/>
        </w:rPr>
        <w:t>WHEREAS, State University of New York (“SUNY”), an educational corporation organized and existing under the laws of the State of New York, with its principal place of business located at State University Plaza, Albany, New York 12246, through and on behalf of the State University of New York Upstate Medical University (also known as SUNY Health Science Center at Syracuse or Upstate), a component of which is University Hospital, a general hospital licensed under Article 28 of the New York Public Health Law, 750 East Adams Street, Syracuse, New York 13210</w:t>
      </w:r>
      <w:r w:rsidR="00506206" w:rsidRPr="00506206">
        <w:rPr>
          <w:rFonts w:ascii="Times New Roman" w:hAnsi="Times New Roman" w:cs="Times New Roman"/>
          <w:sz w:val="24"/>
          <w:szCs w:val="24"/>
        </w:rPr>
        <w:t xml:space="preserve"> and therefore is considered a SLTT.</w:t>
      </w:r>
    </w:p>
    <w:p w14:paraId="6EBB0B65" w14:textId="18B117A2" w:rsidR="00506206" w:rsidRPr="00506206" w:rsidRDefault="00506206" w:rsidP="00D15C16">
      <w:pPr>
        <w:spacing w:line="240" w:lineRule="auto"/>
        <w:rPr>
          <w:rFonts w:ascii="Times New Roman" w:hAnsi="Times New Roman" w:cs="Times New Roman"/>
          <w:sz w:val="24"/>
          <w:szCs w:val="24"/>
        </w:rPr>
      </w:pPr>
    </w:p>
    <w:p w14:paraId="5CE451BB" w14:textId="2D1C7C45" w:rsidR="00506206" w:rsidRDefault="00BA72B0" w:rsidP="00D15C16">
      <w:pPr>
        <w:spacing w:line="240" w:lineRule="auto"/>
        <w:rPr>
          <w:rFonts w:ascii="Times New Roman" w:hAnsi="Times New Roman" w:cs="Times New Roman"/>
          <w:sz w:val="24"/>
          <w:szCs w:val="24"/>
        </w:rPr>
      </w:pPr>
      <w:r>
        <w:rPr>
          <w:rFonts w:ascii="Times New Roman" w:hAnsi="Times New Roman" w:cs="Times New Roman"/>
          <w:sz w:val="24"/>
          <w:szCs w:val="24"/>
        </w:rPr>
        <w:t>For procurements within the following thresholds, the following terms apply:</w:t>
      </w:r>
    </w:p>
    <w:p w14:paraId="38D82D52" w14:textId="584F7CDA" w:rsidR="00BA72B0" w:rsidRDefault="00BA72B0" w:rsidP="00D15C16">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5"/>
        <w:gridCol w:w="1540"/>
        <w:gridCol w:w="1620"/>
        <w:gridCol w:w="1620"/>
        <w:gridCol w:w="1530"/>
        <w:gridCol w:w="1345"/>
      </w:tblGrid>
      <w:tr w:rsidR="00AA3BD7" w14:paraId="2414F028" w14:textId="77777777" w:rsidTr="53D69317">
        <w:tc>
          <w:tcPr>
            <w:tcW w:w="1695" w:type="dxa"/>
          </w:tcPr>
          <w:p w14:paraId="7726F04F" w14:textId="1915AC76"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Section Number</w:t>
            </w:r>
          </w:p>
        </w:tc>
        <w:tc>
          <w:tcPr>
            <w:tcW w:w="1540" w:type="dxa"/>
          </w:tcPr>
          <w:p w14:paraId="0F44528F" w14:textId="074888B0"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&lt; = $10,000</w:t>
            </w:r>
          </w:p>
        </w:tc>
        <w:tc>
          <w:tcPr>
            <w:tcW w:w="1620" w:type="dxa"/>
          </w:tcPr>
          <w:p w14:paraId="2BDE0F38" w14:textId="74E4F97E"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&gt; $10,000</w:t>
            </w:r>
          </w:p>
        </w:tc>
        <w:tc>
          <w:tcPr>
            <w:tcW w:w="1620" w:type="dxa"/>
          </w:tcPr>
          <w:p w14:paraId="00FAAF63" w14:textId="236CB6EB"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&gt; $100,000</w:t>
            </w:r>
          </w:p>
        </w:tc>
        <w:tc>
          <w:tcPr>
            <w:tcW w:w="1530" w:type="dxa"/>
          </w:tcPr>
          <w:p w14:paraId="2C272CDA" w14:textId="1CB2259F"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&gt; $150,000</w:t>
            </w:r>
          </w:p>
        </w:tc>
        <w:tc>
          <w:tcPr>
            <w:tcW w:w="1345" w:type="dxa"/>
          </w:tcPr>
          <w:p w14:paraId="75F07066" w14:textId="795A0CD7"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&gt; $250,000</w:t>
            </w:r>
          </w:p>
        </w:tc>
      </w:tr>
      <w:tr w:rsidR="00AA3BD7" w14:paraId="0D88EE62" w14:textId="77777777" w:rsidTr="53D69317">
        <w:tc>
          <w:tcPr>
            <w:tcW w:w="1695" w:type="dxa"/>
          </w:tcPr>
          <w:p w14:paraId="524DEA66" w14:textId="6FFD46DE"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22FF019E" w14:textId="37690020" w:rsidR="00AA3BD7" w:rsidRDefault="00AA3BD7" w:rsidP="53D69317">
            <w:pPr>
              <w:jc w:val="center"/>
              <w:rPr>
                <w:rFonts w:ascii="Wingdings" w:eastAsia="Wingdings" w:hAnsi="Wingdings" w:cs="Wingdings"/>
                <w:sz w:val="24"/>
                <w:szCs w:val="24"/>
              </w:rPr>
            </w:pPr>
          </w:p>
        </w:tc>
        <w:tc>
          <w:tcPr>
            <w:tcW w:w="1620" w:type="dxa"/>
          </w:tcPr>
          <w:p w14:paraId="122629EB" w14:textId="23047A6B"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620" w:type="dxa"/>
          </w:tcPr>
          <w:p w14:paraId="5D22CE32" w14:textId="7DD92E90"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530" w:type="dxa"/>
          </w:tcPr>
          <w:p w14:paraId="1B4D4C5A" w14:textId="0FDC4666"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345" w:type="dxa"/>
          </w:tcPr>
          <w:p w14:paraId="7F76D9A8" w14:textId="3A05F07A"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r>
      <w:tr w:rsidR="00AA3BD7" w14:paraId="71829D0F" w14:textId="77777777" w:rsidTr="53D69317">
        <w:tc>
          <w:tcPr>
            <w:tcW w:w="1695" w:type="dxa"/>
          </w:tcPr>
          <w:p w14:paraId="592DCBE4" w14:textId="6294A836"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4C4407" w14:textId="391CDAD9"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620" w:type="dxa"/>
          </w:tcPr>
          <w:p w14:paraId="4CF3BCB3" w14:textId="3F0D4709"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620" w:type="dxa"/>
          </w:tcPr>
          <w:p w14:paraId="3D9AF4D2" w14:textId="7B6AEC33"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530" w:type="dxa"/>
          </w:tcPr>
          <w:p w14:paraId="7CAEF54D" w14:textId="4FF448C1"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345" w:type="dxa"/>
          </w:tcPr>
          <w:p w14:paraId="5F058315" w14:textId="6997E110"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r>
      <w:tr w:rsidR="00AA3BD7" w14:paraId="0490F64C" w14:textId="77777777" w:rsidTr="53D69317">
        <w:tc>
          <w:tcPr>
            <w:tcW w:w="1695" w:type="dxa"/>
          </w:tcPr>
          <w:p w14:paraId="3AD03FE3" w14:textId="7C05F94E"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3.</w:t>
            </w:r>
          </w:p>
        </w:tc>
        <w:tc>
          <w:tcPr>
            <w:tcW w:w="1540" w:type="dxa"/>
          </w:tcPr>
          <w:p w14:paraId="3A445D8C" w14:textId="77777777" w:rsidR="00AA3BD7" w:rsidRDefault="00AA3BD7" w:rsidP="00AA3BD7">
            <w:pPr>
              <w:jc w:val="center"/>
              <w:rPr>
                <w:rFonts w:ascii="Times New Roman" w:hAnsi="Times New Roman" w:cs="Times New Roman"/>
                <w:sz w:val="24"/>
                <w:szCs w:val="24"/>
              </w:rPr>
            </w:pPr>
          </w:p>
        </w:tc>
        <w:tc>
          <w:tcPr>
            <w:tcW w:w="1620" w:type="dxa"/>
          </w:tcPr>
          <w:p w14:paraId="622FAF9E" w14:textId="02A21190"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620" w:type="dxa"/>
          </w:tcPr>
          <w:p w14:paraId="5A713D87" w14:textId="1E886043"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530" w:type="dxa"/>
          </w:tcPr>
          <w:p w14:paraId="45524AEB" w14:textId="70E19E7D"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345" w:type="dxa"/>
          </w:tcPr>
          <w:p w14:paraId="01110246" w14:textId="1A8A2270"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r>
      <w:tr w:rsidR="00AA3BD7" w14:paraId="450F4A86" w14:textId="77777777" w:rsidTr="53D69317">
        <w:tc>
          <w:tcPr>
            <w:tcW w:w="1695" w:type="dxa"/>
          </w:tcPr>
          <w:p w14:paraId="6492A988" w14:textId="0C3A0F70"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4.</w:t>
            </w:r>
          </w:p>
        </w:tc>
        <w:tc>
          <w:tcPr>
            <w:tcW w:w="1540" w:type="dxa"/>
          </w:tcPr>
          <w:p w14:paraId="16E97195" w14:textId="77777777" w:rsidR="00AA3BD7" w:rsidRDefault="00AA3BD7" w:rsidP="00AA3BD7">
            <w:pPr>
              <w:jc w:val="center"/>
              <w:rPr>
                <w:rFonts w:ascii="Times New Roman" w:hAnsi="Times New Roman" w:cs="Times New Roman"/>
                <w:sz w:val="24"/>
                <w:szCs w:val="24"/>
              </w:rPr>
            </w:pPr>
          </w:p>
        </w:tc>
        <w:tc>
          <w:tcPr>
            <w:tcW w:w="1620" w:type="dxa"/>
          </w:tcPr>
          <w:p w14:paraId="697EA32A" w14:textId="5E8A520B" w:rsidR="00AA3BD7" w:rsidRDefault="00AA3BD7" w:rsidP="00AA3BD7">
            <w:pPr>
              <w:jc w:val="center"/>
              <w:rPr>
                <w:rFonts w:ascii="Times New Roman" w:hAnsi="Times New Roman" w:cs="Times New Roman"/>
                <w:sz w:val="24"/>
                <w:szCs w:val="24"/>
              </w:rPr>
            </w:pPr>
          </w:p>
        </w:tc>
        <w:tc>
          <w:tcPr>
            <w:tcW w:w="1620" w:type="dxa"/>
          </w:tcPr>
          <w:p w14:paraId="3A467D84" w14:textId="4057F46F"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530" w:type="dxa"/>
          </w:tcPr>
          <w:p w14:paraId="3D4A0313" w14:textId="094926B0"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345" w:type="dxa"/>
          </w:tcPr>
          <w:p w14:paraId="5B64CCBD" w14:textId="565DD1AD"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r>
      <w:tr w:rsidR="00AA3BD7" w14:paraId="6034719E" w14:textId="77777777" w:rsidTr="53D69317">
        <w:tc>
          <w:tcPr>
            <w:tcW w:w="1695" w:type="dxa"/>
          </w:tcPr>
          <w:p w14:paraId="7AE960EA" w14:textId="2A6EF6F5"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5.</w:t>
            </w:r>
          </w:p>
        </w:tc>
        <w:tc>
          <w:tcPr>
            <w:tcW w:w="1540" w:type="dxa"/>
          </w:tcPr>
          <w:p w14:paraId="4FD4C203" w14:textId="2645885D"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620" w:type="dxa"/>
          </w:tcPr>
          <w:p w14:paraId="6637DCD4" w14:textId="43E164E6"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620" w:type="dxa"/>
          </w:tcPr>
          <w:p w14:paraId="081F998B" w14:textId="38E896C9"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530" w:type="dxa"/>
          </w:tcPr>
          <w:p w14:paraId="3F522BE2" w14:textId="4DED5E95"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345" w:type="dxa"/>
          </w:tcPr>
          <w:p w14:paraId="4E6A5464" w14:textId="2652517F"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r>
      <w:tr w:rsidR="00AA3BD7" w14:paraId="290E55E5" w14:textId="77777777" w:rsidTr="53D69317">
        <w:tc>
          <w:tcPr>
            <w:tcW w:w="1695" w:type="dxa"/>
          </w:tcPr>
          <w:p w14:paraId="2132008E" w14:textId="0C6C1CD8"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 xml:space="preserve">5. Certification </w:t>
            </w:r>
          </w:p>
        </w:tc>
        <w:tc>
          <w:tcPr>
            <w:tcW w:w="1540" w:type="dxa"/>
          </w:tcPr>
          <w:p w14:paraId="69CC9086" w14:textId="548D1813" w:rsidR="00AA3BD7" w:rsidRDefault="00AA3BD7" w:rsidP="00AA3BD7">
            <w:pPr>
              <w:jc w:val="center"/>
              <w:rPr>
                <w:rFonts w:ascii="Times New Roman" w:hAnsi="Times New Roman" w:cs="Times New Roman"/>
                <w:sz w:val="24"/>
                <w:szCs w:val="24"/>
              </w:rPr>
            </w:pPr>
          </w:p>
        </w:tc>
        <w:tc>
          <w:tcPr>
            <w:tcW w:w="1620" w:type="dxa"/>
          </w:tcPr>
          <w:p w14:paraId="164BFEF6" w14:textId="3023D5C4" w:rsidR="00AA3BD7" w:rsidRDefault="00AA3BD7" w:rsidP="00AA3BD7">
            <w:pPr>
              <w:jc w:val="center"/>
              <w:rPr>
                <w:rFonts w:ascii="Times New Roman" w:hAnsi="Times New Roman" w:cs="Times New Roman"/>
                <w:sz w:val="24"/>
                <w:szCs w:val="24"/>
              </w:rPr>
            </w:pPr>
          </w:p>
        </w:tc>
        <w:tc>
          <w:tcPr>
            <w:tcW w:w="1620" w:type="dxa"/>
          </w:tcPr>
          <w:p w14:paraId="7C80DFC2" w14:textId="6BE1A816"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530" w:type="dxa"/>
          </w:tcPr>
          <w:p w14:paraId="7714FEBF" w14:textId="4AFA50BF"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345" w:type="dxa"/>
          </w:tcPr>
          <w:p w14:paraId="7B7DED87" w14:textId="7FF899DB"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r>
      <w:tr w:rsidR="00AA3BD7" w14:paraId="2FB0B72E" w14:textId="77777777" w:rsidTr="53D69317">
        <w:tc>
          <w:tcPr>
            <w:tcW w:w="1695" w:type="dxa"/>
          </w:tcPr>
          <w:p w14:paraId="04D670F5" w14:textId="38FA3FBA"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540" w:type="dxa"/>
          </w:tcPr>
          <w:p w14:paraId="31B82592" w14:textId="77777777" w:rsidR="00AA3BD7" w:rsidRDefault="00AA3BD7" w:rsidP="00AA3BD7">
            <w:pPr>
              <w:jc w:val="center"/>
              <w:rPr>
                <w:rFonts w:ascii="Times New Roman" w:hAnsi="Times New Roman" w:cs="Times New Roman"/>
                <w:sz w:val="24"/>
                <w:szCs w:val="24"/>
              </w:rPr>
            </w:pPr>
          </w:p>
        </w:tc>
        <w:tc>
          <w:tcPr>
            <w:tcW w:w="1620" w:type="dxa"/>
          </w:tcPr>
          <w:p w14:paraId="00861F38" w14:textId="77777777" w:rsidR="00AA3BD7" w:rsidRDefault="00AA3BD7" w:rsidP="00AA3BD7">
            <w:pPr>
              <w:jc w:val="center"/>
              <w:rPr>
                <w:rFonts w:ascii="Times New Roman" w:hAnsi="Times New Roman" w:cs="Times New Roman"/>
                <w:sz w:val="24"/>
                <w:szCs w:val="24"/>
              </w:rPr>
            </w:pPr>
          </w:p>
        </w:tc>
        <w:tc>
          <w:tcPr>
            <w:tcW w:w="1620" w:type="dxa"/>
          </w:tcPr>
          <w:p w14:paraId="34685E44" w14:textId="77777777" w:rsidR="00AA3BD7" w:rsidRDefault="00AA3BD7" w:rsidP="00AA3BD7">
            <w:pPr>
              <w:jc w:val="center"/>
              <w:rPr>
                <w:rFonts w:ascii="Times New Roman" w:hAnsi="Times New Roman" w:cs="Times New Roman"/>
                <w:sz w:val="24"/>
                <w:szCs w:val="24"/>
              </w:rPr>
            </w:pPr>
          </w:p>
        </w:tc>
        <w:tc>
          <w:tcPr>
            <w:tcW w:w="1530" w:type="dxa"/>
          </w:tcPr>
          <w:p w14:paraId="22F53604" w14:textId="7F336B07"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c>
          <w:tcPr>
            <w:tcW w:w="1345" w:type="dxa"/>
          </w:tcPr>
          <w:p w14:paraId="3425F83B" w14:textId="729DF123"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r>
      <w:tr w:rsidR="00AA3BD7" w14:paraId="5FBF13C0" w14:textId="77777777" w:rsidTr="53D69317">
        <w:tc>
          <w:tcPr>
            <w:tcW w:w="1695" w:type="dxa"/>
          </w:tcPr>
          <w:p w14:paraId="279BF872" w14:textId="1884E305" w:rsidR="00AA3BD7" w:rsidRDefault="00AA3BD7" w:rsidP="00AA3BD7">
            <w:pPr>
              <w:jc w:val="center"/>
              <w:rPr>
                <w:rFonts w:ascii="Times New Roman" w:hAnsi="Times New Roman" w:cs="Times New Roman"/>
                <w:sz w:val="24"/>
                <w:szCs w:val="24"/>
              </w:rPr>
            </w:pPr>
            <w:r>
              <w:rPr>
                <w:rFonts w:ascii="Times New Roman" w:hAnsi="Times New Roman" w:cs="Times New Roman"/>
                <w:sz w:val="24"/>
                <w:szCs w:val="24"/>
              </w:rPr>
              <w:t>7.</w:t>
            </w:r>
          </w:p>
        </w:tc>
        <w:tc>
          <w:tcPr>
            <w:tcW w:w="1540" w:type="dxa"/>
          </w:tcPr>
          <w:p w14:paraId="657A1665" w14:textId="77777777" w:rsidR="00AA3BD7" w:rsidRDefault="00AA3BD7" w:rsidP="00AA3BD7">
            <w:pPr>
              <w:jc w:val="center"/>
              <w:rPr>
                <w:rFonts w:ascii="Times New Roman" w:hAnsi="Times New Roman" w:cs="Times New Roman"/>
                <w:sz w:val="24"/>
                <w:szCs w:val="24"/>
              </w:rPr>
            </w:pPr>
          </w:p>
        </w:tc>
        <w:tc>
          <w:tcPr>
            <w:tcW w:w="1620" w:type="dxa"/>
          </w:tcPr>
          <w:p w14:paraId="2596F7D2" w14:textId="67D15A17" w:rsidR="00AA3BD7" w:rsidRDefault="00AA3BD7" w:rsidP="00AA3BD7">
            <w:pPr>
              <w:jc w:val="center"/>
              <w:rPr>
                <w:rFonts w:ascii="Times New Roman" w:hAnsi="Times New Roman" w:cs="Times New Roman"/>
                <w:sz w:val="24"/>
                <w:szCs w:val="24"/>
              </w:rPr>
            </w:pPr>
          </w:p>
        </w:tc>
        <w:tc>
          <w:tcPr>
            <w:tcW w:w="1620" w:type="dxa"/>
          </w:tcPr>
          <w:p w14:paraId="2BADF4EE" w14:textId="77777777" w:rsidR="00AA3BD7" w:rsidRDefault="00AA3BD7" w:rsidP="00AA3BD7">
            <w:pPr>
              <w:jc w:val="center"/>
              <w:rPr>
                <w:rFonts w:ascii="Times New Roman" w:hAnsi="Times New Roman" w:cs="Times New Roman"/>
                <w:sz w:val="24"/>
                <w:szCs w:val="24"/>
              </w:rPr>
            </w:pPr>
          </w:p>
        </w:tc>
        <w:tc>
          <w:tcPr>
            <w:tcW w:w="1530" w:type="dxa"/>
          </w:tcPr>
          <w:p w14:paraId="4B9A066F" w14:textId="6690DD65" w:rsidR="00AA3BD7" w:rsidRDefault="00AA3BD7" w:rsidP="00AA3BD7">
            <w:pPr>
              <w:jc w:val="center"/>
              <w:rPr>
                <w:rFonts w:ascii="Times New Roman" w:hAnsi="Times New Roman" w:cs="Times New Roman"/>
                <w:sz w:val="24"/>
                <w:szCs w:val="24"/>
              </w:rPr>
            </w:pPr>
          </w:p>
        </w:tc>
        <w:tc>
          <w:tcPr>
            <w:tcW w:w="1345" w:type="dxa"/>
          </w:tcPr>
          <w:p w14:paraId="6EF59E19" w14:textId="3038C6D3" w:rsidR="00AA3BD7" w:rsidRDefault="00AA3BD7" w:rsidP="00AA3BD7">
            <w:pPr>
              <w:jc w:val="center"/>
              <w:rPr>
                <w:rFonts w:ascii="Times New Roman" w:hAnsi="Times New Roman" w:cs="Times New Roman"/>
                <w:sz w:val="24"/>
                <w:szCs w:val="24"/>
              </w:rPr>
            </w:pPr>
            <w:r>
              <w:rPr>
                <w:rFonts w:ascii="Wingdings" w:eastAsia="Wingdings" w:hAnsi="Wingdings" w:cs="Wingdings"/>
                <w:sz w:val="24"/>
                <w:szCs w:val="24"/>
              </w:rPr>
              <w:t></w:t>
            </w:r>
          </w:p>
        </w:tc>
      </w:tr>
    </w:tbl>
    <w:p w14:paraId="7C759DC5" w14:textId="77777777" w:rsidR="00BA72B0" w:rsidRPr="00506206" w:rsidRDefault="00BA72B0" w:rsidP="00D15C16">
      <w:pPr>
        <w:spacing w:line="240" w:lineRule="auto"/>
        <w:rPr>
          <w:rFonts w:ascii="Times New Roman" w:hAnsi="Times New Roman" w:cs="Times New Roman"/>
          <w:sz w:val="24"/>
          <w:szCs w:val="24"/>
        </w:rPr>
      </w:pPr>
    </w:p>
    <w:p w14:paraId="47F85950" w14:textId="77777777" w:rsidR="00160E58" w:rsidRPr="00506206" w:rsidRDefault="00160E58" w:rsidP="00D15C16">
      <w:pPr>
        <w:spacing w:line="240" w:lineRule="auto"/>
        <w:rPr>
          <w:rFonts w:ascii="Times New Roman" w:hAnsi="Times New Roman" w:cs="Times New Roman"/>
          <w:sz w:val="24"/>
          <w:szCs w:val="24"/>
        </w:rPr>
      </w:pPr>
    </w:p>
    <w:p w14:paraId="26EFBC2C" w14:textId="77777777" w:rsidR="00D15C16" w:rsidRPr="00506206" w:rsidRDefault="00D15C16" w:rsidP="00D15C16">
      <w:pPr>
        <w:pStyle w:val="ListParagraph"/>
        <w:numPr>
          <w:ilvl w:val="0"/>
          <w:numId w:val="13"/>
        </w:numPr>
        <w:spacing w:line="240" w:lineRule="auto"/>
        <w:ind w:left="0" w:firstLine="0"/>
        <w:rPr>
          <w:rFonts w:ascii="Times New Roman" w:hAnsi="Times New Roman" w:cs="Times New Roman"/>
          <w:sz w:val="24"/>
          <w:szCs w:val="24"/>
        </w:rPr>
      </w:pPr>
      <w:r w:rsidRPr="00506206">
        <w:rPr>
          <w:rFonts w:ascii="Times New Roman" w:hAnsi="Times New Roman" w:cs="Times New Roman"/>
          <w:sz w:val="24"/>
          <w:szCs w:val="24"/>
          <w:u w:val="single"/>
        </w:rPr>
        <w:t>Debarment and Suspension</w:t>
      </w:r>
      <w:r w:rsidRPr="00506206">
        <w:rPr>
          <w:rFonts w:ascii="Times New Roman" w:hAnsi="Times New Roman" w:cs="Times New Roman"/>
          <w:sz w:val="24"/>
          <w:szCs w:val="24"/>
        </w:rPr>
        <w:t>.</w:t>
      </w:r>
      <w:r w:rsidRPr="00506206">
        <w:rPr>
          <w:rFonts w:ascii="Times New Roman" w:hAnsi="Times New Roman" w:cs="Times New Roman"/>
          <w:sz w:val="24"/>
          <w:szCs w:val="24"/>
        </w:rPr>
        <w:br/>
      </w:r>
    </w:p>
    <w:p w14:paraId="5612AA91" w14:textId="21FF8A3D" w:rsidR="00D15C16" w:rsidRPr="00506206" w:rsidRDefault="00D15C16" w:rsidP="00D15C16">
      <w:pPr>
        <w:pStyle w:val="ListParagraph"/>
        <w:numPr>
          <w:ilvl w:val="0"/>
          <w:numId w:val="7"/>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w:t>
      </w:r>
      <w:r w:rsidRPr="00506206">
        <w:rPr>
          <w:rFonts w:ascii="Times New Roman" w:hAnsi="Times New Roman" w:cs="Times New Roman"/>
          <w:sz w:val="24"/>
          <w:szCs w:val="24"/>
        </w:rPr>
        <w:br/>
      </w:r>
    </w:p>
    <w:p w14:paraId="25265A90" w14:textId="77777777" w:rsidR="00D15C16" w:rsidRPr="00506206" w:rsidRDefault="00D15C16" w:rsidP="00D15C16">
      <w:pPr>
        <w:pStyle w:val="ListParagraph"/>
        <w:numPr>
          <w:ilvl w:val="0"/>
          <w:numId w:val="7"/>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The contractor must comply with 2 C.F.R. pt. 180, subpart C and2 C.F.R. pt. 3000, subpart C, and must include a requirement to comply with these regulations in any lower tier covered transaction it enters into.</w:t>
      </w:r>
      <w:r w:rsidRPr="00506206">
        <w:rPr>
          <w:rFonts w:ascii="Times New Roman" w:hAnsi="Times New Roman" w:cs="Times New Roman"/>
          <w:sz w:val="24"/>
          <w:szCs w:val="24"/>
        </w:rPr>
        <w:br/>
      </w:r>
    </w:p>
    <w:p w14:paraId="4B6D10A4" w14:textId="77777777" w:rsidR="00D15C16" w:rsidRPr="00506206" w:rsidRDefault="00D15C16" w:rsidP="00D15C16">
      <w:pPr>
        <w:pStyle w:val="ListParagraph"/>
        <w:numPr>
          <w:ilvl w:val="0"/>
          <w:numId w:val="7"/>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lastRenderedPageBreak/>
        <w:t>This certification is a material representation of fact relied upon by Upstate. If it is later determined that the contractor did not comply with 2 C.F.R. pt. 180, subpart C and 2 C.F.R. pt. 3000, subpart C, in addition to remedies available to Upstate, the Federal Government may pursue available remedies, including but not limited to suspension and/or debarment.</w:t>
      </w:r>
      <w:r w:rsidRPr="00506206">
        <w:rPr>
          <w:rFonts w:ascii="Times New Roman" w:hAnsi="Times New Roman" w:cs="Times New Roman"/>
          <w:sz w:val="24"/>
          <w:szCs w:val="24"/>
        </w:rPr>
        <w:br/>
      </w:r>
    </w:p>
    <w:p w14:paraId="3224449D" w14:textId="75641CFE" w:rsidR="00D15C16" w:rsidRDefault="00D15C16" w:rsidP="00D15C16">
      <w:pPr>
        <w:pStyle w:val="ListParagraph"/>
        <w:numPr>
          <w:ilvl w:val="0"/>
          <w:numId w:val="7"/>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The bidder or proposer agrees to comply with the requirements of2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r w:rsidRPr="00506206">
        <w:rPr>
          <w:rFonts w:ascii="Times New Roman" w:hAnsi="Times New Roman" w:cs="Times New Roman"/>
          <w:sz w:val="24"/>
          <w:szCs w:val="24"/>
        </w:rPr>
        <w:br/>
      </w:r>
    </w:p>
    <w:p w14:paraId="41A07599" w14:textId="77777777" w:rsidR="00D15C16" w:rsidRPr="00506206" w:rsidRDefault="00D15C16" w:rsidP="00D15C16">
      <w:pPr>
        <w:pStyle w:val="ListParagraph"/>
        <w:numPr>
          <w:ilvl w:val="0"/>
          <w:numId w:val="13"/>
        </w:numPr>
        <w:spacing w:line="240" w:lineRule="auto"/>
        <w:ind w:left="0" w:firstLine="0"/>
        <w:rPr>
          <w:rFonts w:ascii="Times New Roman" w:hAnsi="Times New Roman" w:cs="Times New Roman"/>
          <w:sz w:val="24"/>
          <w:szCs w:val="24"/>
        </w:rPr>
      </w:pPr>
      <w:r w:rsidRPr="00506206">
        <w:rPr>
          <w:rFonts w:ascii="Times New Roman" w:hAnsi="Times New Roman" w:cs="Times New Roman"/>
          <w:sz w:val="24"/>
          <w:szCs w:val="24"/>
          <w:u w:val="single"/>
        </w:rPr>
        <w:t>Procurement of Recovered Materials</w:t>
      </w:r>
      <w:r w:rsidRPr="00506206">
        <w:rPr>
          <w:rFonts w:ascii="Times New Roman" w:hAnsi="Times New Roman" w:cs="Times New Roman"/>
          <w:sz w:val="24"/>
          <w:szCs w:val="24"/>
        </w:rPr>
        <w:t>.</w:t>
      </w:r>
    </w:p>
    <w:p w14:paraId="43CC4BF1" w14:textId="77777777" w:rsidR="00D15C16" w:rsidRPr="00506206" w:rsidRDefault="00D15C16" w:rsidP="00D15C16">
      <w:pPr>
        <w:spacing w:line="240" w:lineRule="auto"/>
        <w:rPr>
          <w:rFonts w:ascii="Times New Roman" w:hAnsi="Times New Roman" w:cs="Times New Roman"/>
          <w:sz w:val="24"/>
          <w:szCs w:val="24"/>
        </w:rPr>
      </w:pPr>
    </w:p>
    <w:p w14:paraId="0F8A42D5" w14:textId="77777777" w:rsidR="00D15C16" w:rsidRPr="00506206" w:rsidRDefault="00D15C16" w:rsidP="00D15C16">
      <w:pPr>
        <w:pStyle w:val="ListParagraph"/>
        <w:numPr>
          <w:ilvl w:val="0"/>
          <w:numId w:val="9"/>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In the performance of this contract, the Contractor shall make maximum use of products containing recovered materials that are EPA-designated items unless the product cannot be acquired:</w:t>
      </w:r>
      <w:r w:rsidRPr="00506206">
        <w:rPr>
          <w:rFonts w:ascii="Times New Roman" w:hAnsi="Times New Roman" w:cs="Times New Roman"/>
          <w:sz w:val="24"/>
          <w:szCs w:val="24"/>
        </w:rPr>
        <w:br/>
      </w:r>
    </w:p>
    <w:p w14:paraId="46329688" w14:textId="0F3DCA03" w:rsidR="00D15C16" w:rsidRPr="00506206" w:rsidRDefault="00D15C16" w:rsidP="00D15C16">
      <w:pPr>
        <w:pStyle w:val="ListParagraph"/>
        <w:numPr>
          <w:ilvl w:val="0"/>
          <w:numId w:val="10"/>
        </w:numPr>
        <w:spacing w:line="240" w:lineRule="auto"/>
        <w:ind w:firstLine="720"/>
        <w:rPr>
          <w:rFonts w:ascii="Times New Roman" w:hAnsi="Times New Roman" w:cs="Times New Roman"/>
          <w:sz w:val="24"/>
          <w:szCs w:val="24"/>
        </w:rPr>
      </w:pPr>
      <w:r w:rsidRPr="00506206">
        <w:rPr>
          <w:rFonts w:ascii="Times New Roman" w:hAnsi="Times New Roman" w:cs="Times New Roman"/>
          <w:sz w:val="24"/>
          <w:szCs w:val="24"/>
        </w:rPr>
        <w:t>Competitively within a timeframe providing for compliance with the contract performance schedule;</w:t>
      </w:r>
    </w:p>
    <w:p w14:paraId="1DC5BF3E" w14:textId="507B88B7" w:rsidR="00D15C16" w:rsidRPr="00506206" w:rsidRDefault="00D15C16" w:rsidP="00D15C16">
      <w:pPr>
        <w:pStyle w:val="ListParagraph"/>
        <w:numPr>
          <w:ilvl w:val="0"/>
          <w:numId w:val="10"/>
        </w:numPr>
        <w:spacing w:line="240" w:lineRule="auto"/>
        <w:ind w:firstLine="720"/>
        <w:rPr>
          <w:rFonts w:ascii="Times New Roman" w:hAnsi="Times New Roman" w:cs="Times New Roman"/>
          <w:sz w:val="24"/>
          <w:szCs w:val="24"/>
        </w:rPr>
      </w:pPr>
      <w:r w:rsidRPr="00506206">
        <w:rPr>
          <w:rFonts w:ascii="Times New Roman" w:hAnsi="Times New Roman" w:cs="Times New Roman"/>
          <w:sz w:val="24"/>
          <w:szCs w:val="24"/>
        </w:rPr>
        <w:t>Meeting contract performance requirements; or</w:t>
      </w:r>
    </w:p>
    <w:p w14:paraId="46466D36" w14:textId="77777777" w:rsidR="00D15C16" w:rsidRPr="00506206" w:rsidRDefault="00D15C16" w:rsidP="00D15C16">
      <w:pPr>
        <w:pStyle w:val="ListParagraph"/>
        <w:numPr>
          <w:ilvl w:val="0"/>
          <w:numId w:val="10"/>
        </w:numPr>
        <w:spacing w:line="240" w:lineRule="auto"/>
        <w:ind w:firstLine="720"/>
        <w:rPr>
          <w:rFonts w:ascii="Times New Roman" w:hAnsi="Times New Roman" w:cs="Times New Roman"/>
          <w:sz w:val="24"/>
          <w:szCs w:val="24"/>
        </w:rPr>
      </w:pPr>
      <w:r w:rsidRPr="00506206">
        <w:rPr>
          <w:rFonts w:ascii="Times New Roman" w:hAnsi="Times New Roman" w:cs="Times New Roman"/>
          <w:sz w:val="24"/>
          <w:szCs w:val="24"/>
        </w:rPr>
        <w:t>At a reasonable price.</w:t>
      </w:r>
      <w:r w:rsidRPr="00506206">
        <w:rPr>
          <w:rFonts w:ascii="Times New Roman" w:hAnsi="Times New Roman" w:cs="Times New Roman"/>
          <w:sz w:val="24"/>
          <w:szCs w:val="24"/>
        </w:rPr>
        <w:br/>
      </w:r>
    </w:p>
    <w:p w14:paraId="16D89998" w14:textId="77777777" w:rsidR="00D15C16" w:rsidRPr="00506206" w:rsidRDefault="00D15C16" w:rsidP="00D15C16">
      <w:pPr>
        <w:pStyle w:val="ListParagraph"/>
        <w:numPr>
          <w:ilvl w:val="0"/>
          <w:numId w:val="9"/>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 xml:space="preserve">Information about this requirement, along with the list of EPA- designated items, is available at EPA’s Comprehensive Procurement Guidelines web site, </w:t>
      </w:r>
      <w:hyperlink r:id="rId6" w:history="1">
        <w:r w:rsidRPr="00506206">
          <w:rPr>
            <w:rStyle w:val="Hyperlink"/>
            <w:rFonts w:ascii="Times New Roman" w:hAnsi="Times New Roman" w:cs="Times New Roman"/>
            <w:sz w:val="24"/>
            <w:szCs w:val="24"/>
          </w:rPr>
          <w:t>https://www.epa.gov/smm/comprehensive- procurement-guideline-</w:t>
        </w:r>
        <w:proofErr w:type="spellStart"/>
        <w:r w:rsidRPr="00506206">
          <w:rPr>
            <w:rStyle w:val="Hyperlink"/>
            <w:rFonts w:ascii="Times New Roman" w:hAnsi="Times New Roman" w:cs="Times New Roman"/>
            <w:sz w:val="24"/>
            <w:szCs w:val="24"/>
          </w:rPr>
          <w:t>cpg</w:t>
        </w:r>
        <w:proofErr w:type="spellEnd"/>
        <w:r w:rsidRPr="00506206">
          <w:rPr>
            <w:rStyle w:val="Hyperlink"/>
            <w:rFonts w:ascii="Times New Roman" w:hAnsi="Times New Roman" w:cs="Times New Roman"/>
            <w:sz w:val="24"/>
            <w:szCs w:val="24"/>
          </w:rPr>
          <w:t>-program</w:t>
        </w:r>
      </w:hyperlink>
      <w:r w:rsidRPr="00506206">
        <w:rPr>
          <w:rFonts w:ascii="Times New Roman" w:hAnsi="Times New Roman" w:cs="Times New Roman"/>
          <w:sz w:val="24"/>
          <w:szCs w:val="24"/>
        </w:rPr>
        <w:br/>
      </w:r>
    </w:p>
    <w:p w14:paraId="0E89220E" w14:textId="77777777" w:rsidR="00D15C16" w:rsidRPr="00506206" w:rsidRDefault="00D15C16" w:rsidP="00D15C16">
      <w:pPr>
        <w:pStyle w:val="ListParagraph"/>
        <w:numPr>
          <w:ilvl w:val="0"/>
          <w:numId w:val="9"/>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The Contractor also agrees to comply with all other applicable requirements of Section 6002 of the Solid Waste Disposal Act.”</w:t>
      </w:r>
    </w:p>
    <w:p w14:paraId="3DEC31A7" w14:textId="77777777" w:rsidR="00D15C16" w:rsidRPr="00506206" w:rsidRDefault="00D15C16" w:rsidP="00D15C16">
      <w:pPr>
        <w:spacing w:line="240" w:lineRule="auto"/>
        <w:ind w:left="720"/>
        <w:rPr>
          <w:rFonts w:ascii="Times New Roman" w:hAnsi="Times New Roman" w:cs="Times New Roman"/>
          <w:sz w:val="24"/>
          <w:szCs w:val="24"/>
        </w:rPr>
      </w:pPr>
    </w:p>
    <w:p w14:paraId="3E4C168C" w14:textId="77777777" w:rsidR="00D15C16" w:rsidRPr="00506206" w:rsidRDefault="00D15C16" w:rsidP="00D15C16">
      <w:pPr>
        <w:pStyle w:val="ListParagraph"/>
        <w:numPr>
          <w:ilvl w:val="0"/>
          <w:numId w:val="13"/>
        </w:numPr>
        <w:spacing w:line="240" w:lineRule="auto"/>
        <w:ind w:left="0" w:firstLine="0"/>
        <w:rPr>
          <w:rFonts w:ascii="Times New Roman" w:hAnsi="Times New Roman" w:cs="Times New Roman"/>
          <w:sz w:val="24"/>
          <w:szCs w:val="24"/>
        </w:rPr>
      </w:pPr>
      <w:r>
        <w:rPr>
          <w:rFonts w:ascii="Times New Roman" w:hAnsi="Times New Roman" w:cs="Times New Roman"/>
          <w:sz w:val="24"/>
          <w:szCs w:val="24"/>
          <w:u w:val="single"/>
        </w:rPr>
        <w:t>Termination for Convenience</w:t>
      </w:r>
      <w:r w:rsidRPr="00165638">
        <w:rPr>
          <w:rFonts w:ascii="Times New Roman" w:hAnsi="Times New Roman" w:cs="Times New Roman"/>
          <w:sz w:val="24"/>
          <w:szCs w:val="24"/>
        </w:rPr>
        <w:t>.</w:t>
      </w:r>
      <w:r>
        <w:rPr>
          <w:rFonts w:ascii="Times New Roman" w:hAnsi="Times New Roman" w:cs="Times New Roman"/>
          <w:sz w:val="24"/>
          <w:szCs w:val="24"/>
        </w:rPr>
        <w:br/>
        <w:t>Either party may terminate this Agreement at any time for convenience upon thirty (30) calendar days’ prior written notice to the other party.</w:t>
      </w:r>
      <w:r w:rsidRPr="00165638">
        <w:rPr>
          <w:rFonts w:ascii="Times New Roman" w:hAnsi="Times New Roman" w:cs="Times New Roman"/>
          <w:sz w:val="24"/>
          <w:szCs w:val="24"/>
        </w:rPr>
        <w:br/>
      </w:r>
    </w:p>
    <w:p w14:paraId="0A06F4F9" w14:textId="77777777" w:rsidR="00D15C16" w:rsidRPr="00165638" w:rsidRDefault="00D15C16" w:rsidP="00D15C16">
      <w:pPr>
        <w:pStyle w:val="ListParagraph"/>
        <w:numPr>
          <w:ilvl w:val="0"/>
          <w:numId w:val="13"/>
        </w:numPr>
        <w:spacing w:line="240" w:lineRule="auto"/>
        <w:ind w:left="0" w:firstLine="0"/>
        <w:rPr>
          <w:rFonts w:ascii="Times New Roman" w:hAnsi="Times New Roman" w:cs="Times New Roman"/>
          <w:sz w:val="24"/>
          <w:szCs w:val="24"/>
        </w:rPr>
      </w:pPr>
      <w:r w:rsidRPr="00165638">
        <w:rPr>
          <w:rFonts w:ascii="Times New Roman" w:hAnsi="Times New Roman" w:cs="Times New Roman"/>
          <w:sz w:val="24"/>
          <w:szCs w:val="24"/>
          <w:u w:val="single"/>
        </w:rPr>
        <w:t>Contract Work Hours and Safety Standards Act</w:t>
      </w:r>
      <w:r w:rsidRPr="00165638">
        <w:rPr>
          <w:rFonts w:ascii="Times New Roman" w:hAnsi="Times New Roman" w:cs="Times New Roman"/>
          <w:sz w:val="24"/>
          <w:szCs w:val="24"/>
        </w:rPr>
        <w:t>.</w:t>
      </w:r>
      <w:r w:rsidRPr="00165638">
        <w:rPr>
          <w:rFonts w:ascii="Times New Roman" w:hAnsi="Times New Roman" w:cs="Times New Roman"/>
          <w:sz w:val="24"/>
          <w:szCs w:val="24"/>
        </w:rPr>
        <w:br/>
      </w:r>
    </w:p>
    <w:p w14:paraId="47F0BCEA" w14:textId="77777777" w:rsidR="00D15C16" w:rsidRPr="00506206" w:rsidRDefault="00D15C16" w:rsidP="00D15C16">
      <w:pPr>
        <w:spacing w:line="240" w:lineRule="auto"/>
        <w:ind w:firstLine="720"/>
        <w:rPr>
          <w:rFonts w:ascii="Times New Roman" w:hAnsi="Times New Roman" w:cs="Times New Roman"/>
          <w:sz w:val="24"/>
          <w:szCs w:val="24"/>
        </w:rPr>
      </w:pPr>
      <w:r w:rsidRPr="00506206">
        <w:rPr>
          <w:rFonts w:ascii="Times New Roman" w:hAnsi="Times New Roman" w:cs="Times New Roman"/>
          <w:sz w:val="24"/>
          <w:szCs w:val="24"/>
        </w:rPr>
        <w:t xml:space="preserve">(1) </w:t>
      </w:r>
      <w:r w:rsidRPr="00506206">
        <w:rPr>
          <w:rFonts w:ascii="Times New Roman" w:hAnsi="Times New Roman" w:cs="Times New Roman"/>
          <w:sz w:val="24"/>
          <w:szCs w:val="24"/>
        </w:rPr>
        <w:tab/>
      </w:r>
      <w:r w:rsidRPr="00506206">
        <w:rPr>
          <w:rFonts w:ascii="Times New Roman" w:hAnsi="Times New Roman" w:cs="Times New Roman"/>
          <w:i/>
          <w:sz w:val="24"/>
          <w:szCs w:val="24"/>
        </w:rPr>
        <w:t>Overtime requirements</w:t>
      </w:r>
      <w:r w:rsidRPr="00506206">
        <w:rPr>
          <w:rFonts w:ascii="Times New Roman" w:hAnsi="Times New Roman" w:cs="Times New Roman"/>
          <w:sz w:val="24"/>
          <w:szCs w:val="24"/>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r w:rsidRPr="00506206">
        <w:rPr>
          <w:rFonts w:ascii="Times New Roman" w:hAnsi="Times New Roman" w:cs="Times New Roman"/>
          <w:sz w:val="24"/>
          <w:szCs w:val="24"/>
        </w:rPr>
        <w:br/>
      </w:r>
    </w:p>
    <w:p w14:paraId="798C2948" w14:textId="77777777" w:rsidR="00D15C16" w:rsidRPr="00506206" w:rsidRDefault="00D15C16" w:rsidP="00D15C16">
      <w:pPr>
        <w:spacing w:line="240" w:lineRule="auto"/>
        <w:ind w:firstLine="720"/>
        <w:rPr>
          <w:rFonts w:ascii="Times New Roman" w:hAnsi="Times New Roman" w:cs="Times New Roman"/>
          <w:sz w:val="24"/>
          <w:szCs w:val="24"/>
        </w:rPr>
      </w:pPr>
      <w:r w:rsidRPr="00506206">
        <w:rPr>
          <w:rFonts w:ascii="Times New Roman" w:hAnsi="Times New Roman" w:cs="Times New Roman"/>
          <w:sz w:val="24"/>
          <w:szCs w:val="24"/>
        </w:rPr>
        <w:t xml:space="preserve">(2) </w:t>
      </w:r>
      <w:r w:rsidRPr="00506206">
        <w:rPr>
          <w:rFonts w:ascii="Times New Roman" w:hAnsi="Times New Roman" w:cs="Times New Roman"/>
          <w:sz w:val="24"/>
          <w:szCs w:val="24"/>
        </w:rPr>
        <w:tab/>
      </w:r>
      <w:r w:rsidRPr="00506206">
        <w:rPr>
          <w:rFonts w:ascii="Times New Roman" w:hAnsi="Times New Roman" w:cs="Times New Roman"/>
          <w:i/>
          <w:sz w:val="24"/>
          <w:szCs w:val="24"/>
        </w:rPr>
        <w:t>Violation; liability for unpaid wages; liquidated damages</w:t>
      </w:r>
      <w:r w:rsidRPr="00506206">
        <w:rPr>
          <w:rFonts w:ascii="Times New Roman" w:hAnsi="Times New Roman" w:cs="Times New Roman"/>
          <w:sz w:val="24"/>
          <w:szCs w:val="24"/>
        </w:rPr>
        <w:t xml:space="preserve">.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w:t>
      </w:r>
      <w:r w:rsidRPr="00506206">
        <w:rPr>
          <w:rFonts w:ascii="Times New Roman" w:hAnsi="Times New Roman" w:cs="Times New Roman"/>
          <w:sz w:val="24"/>
          <w:szCs w:val="24"/>
        </w:rPr>
        <w:lastRenderedPageBreak/>
        <w:t xml:space="preserve">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overtime wages required by the clause set forth in paragraph (b)(1) of this section. </w:t>
      </w:r>
      <w:r w:rsidRPr="00506206">
        <w:rPr>
          <w:rFonts w:ascii="Times New Roman" w:hAnsi="Times New Roman" w:cs="Times New Roman"/>
          <w:sz w:val="24"/>
          <w:szCs w:val="24"/>
        </w:rPr>
        <w:br/>
      </w:r>
    </w:p>
    <w:p w14:paraId="1118ABEA" w14:textId="77777777" w:rsidR="00D15C16" w:rsidRPr="00506206" w:rsidRDefault="00D15C16" w:rsidP="00D15C16">
      <w:pPr>
        <w:spacing w:line="240" w:lineRule="auto"/>
        <w:ind w:firstLine="720"/>
        <w:rPr>
          <w:rFonts w:ascii="Times New Roman" w:hAnsi="Times New Roman" w:cs="Times New Roman"/>
          <w:sz w:val="24"/>
          <w:szCs w:val="24"/>
        </w:rPr>
      </w:pPr>
      <w:r w:rsidRPr="00506206">
        <w:rPr>
          <w:rFonts w:ascii="Times New Roman" w:hAnsi="Times New Roman" w:cs="Times New Roman"/>
          <w:sz w:val="24"/>
          <w:szCs w:val="24"/>
        </w:rPr>
        <w:t>(3)</w:t>
      </w:r>
      <w:r w:rsidRPr="00506206">
        <w:rPr>
          <w:rFonts w:ascii="Times New Roman" w:hAnsi="Times New Roman" w:cs="Times New Roman"/>
          <w:sz w:val="24"/>
          <w:szCs w:val="24"/>
        </w:rPr>
        <w:tab/>
        <w:t xml:space="preserve"> </w:t>
      </w:r>
      <w:r w:rsidRPr="00506206">
        <w:rPr>
          <w:rFonts w:ascii="Times New Roman" w:hAnsi="Times New Roman" w:cs="Times New Roman"/>
          <w:i/>
          <w:sz w:val="24"/>
          <w:szCs w:val="24"/>
        </w:rPr>
        <w:t>Withholding for unpaid wages and liquidated damages</w:t>
      </w:r>
      <w:r w:rsidRPr="00506206">
        <w:rPr>
          <w:rFonts w:ascii="Times New Roman" w:hAnsi="Times New Roman" w:cs="Times New Roman"/>
          <w:sz w:val="24"/>
          <w:szCs w:val="24"/>
        </w:rPr>
        <w:t>. Upstate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r w:rsidRPr="00506206">
        <w:rPr>
          <w:rFonts w:ascii="Times New Roman" w:hAnsi="Times New Roman" w:cs="Times New Roman"/>
          <w:sz w:val="24"/>
          <w:szCs w:val="24"/>
        </w:rPr>
        <w:br/>
        <w:t xml:space="preserve"> </w:t>
      </w:r>
    </w:p>
    <w:p w14:paraId="7A87F41D" w14:textId="77777777" w:rsidR="00D15C16" w:rsidRPr="00506206" w:rsidRDefault="00D15C16" w:rsidP="00D15C16">
      <w:pPr>
        <w:spacing w:line="240" w:lineRule="auto"/>
        <w:ind w:firstLine="720"/>
        <w:rPr>
          <w:rFonts w:ascii="Times New Roman" w:hAnsi="Times New Roman" w:cs="Times New Roman"/>
          <w:sz w:val="24"/>
          <w:szCs w:val="24"/>
        </w:rPr>
      </w:pPr>
      <w:r w:rsidRPr="00506206">
        <w:rPr>
          <w:rFonts w:ascii="Times New Roman" w:hAnsi="Times New Roman" w:cs="Times New Roman"/>
          <w:sz w:val="24"/>
          <w:szCs w:val="24"/>
        </w:rPr>
        <w:t xml:space="preserve">(4) </w:t>
      </w:r>
      <w:r w:rsidRPr="00506206">
        <w:rPr>
          <w:rFonts w:ascii="Times New Roman" w:hAnsi="Times New Roman" w:cs="Times New Roman"/>
          <w:sz w:val="24"/>
          <w:szCs w:val="24"/>
        </w:rPr>
        <w:tab/>
      </w:r>
      <w:r w:rsidRPr="00506206">
        <w:rPr>
          <w:rFonts w:ascii="Times New Roman" w:hAnsi="Times New Roman" w:cs="Times New Roman"/>
          <w:i/>
          <w:sz w:val="24"/>
          <w:szCs w:val="24"/>
        </w:rPr>
        <w:t>Subcontracts</w:t>
      </w:r>
      <w:r w:rsidRPr="00506206">
        <w:rPr>
          <w:rFonts w:ascii="Times New Roman" w:hAnsi="Times New Roman" w:cs="Times New Roman"/>
          <w:sz w:val="24"/>
          <w:szCs w:val="24"/>
        </w:rPr>
        <w:t>.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r w:rsidRPr="00506206">
        <w:rPr>
          <w:rFonts w:ascii="Times New Roman" w:hAnsi="Times New Roman" w:cs="Times New Roman"/>
          <w:sz w:val="24"/>
          <w:szCs w:val="24"/>
        </w:rPr>
        <w:br/>
      </w:r>
    </w:p>
    <w:p w14:paraId="2DA9DDAC" w14:textId="3EC6B7CB" w:rsidR="00D15C16" w:rsidRPr="00506206" w:rsidRDefault="00D15C16" w:rsidP="00D15C16">
      <w:pPr>
        <w:pStyle w:val="ListParagraph"/>
        <w:numPr>
          <w:ilvl w:val="0"/>
          <w:numId w:val="13"/>
        </w:numPr>
        <w:spacing w:line="240" w:lineRule="auto"/>
        <w:ind w:left="0" w:firstLine="0"/>
        <w:rPr>
          <w:rFonts w:ascii="Times New Roman" w:hAnsi="Times New Roman" w:cs="Times New Roman"/>
          <w:sz w:val="24"/>
          <w:szCs w:val="24"/>
        </w:rPr>
      </w:pPr>
      <w:r w:rsidRPr="00506206">
        <w:rPr>
          <w:rFonts w:ascii="Times New Roman" w:hAnsi="Times New Roman" w:cs="Times New Roman"/>
          <w:sz w:val="24"/>
          <w:szCs w:val="24"/>
          <w:u w:val="single"/>
        </w:rPr>
        <w:t>Byrd Anti-Lobbying Amendment, 31 U.S.C. § 1352 (as amended)</w:t>
      </w:r>
      <w:r>
        <w:rPr>
          <w:rFonts w:ascii="Times New Roman" w:hAnsi="Times New Roman" w:cs="Times New Roman"/>
          <w:sz w:val="24"/>
          <w:szCs w:val="24"/>
          <w:u w:val="single"/>
        </w:rPr>
        <w:t xml:space="preserve"> and Certification</w:t>
      </w:r>
      <w:r w:rsidRPr="00506206">
        <w:rPr>
          <w:rFonts w:ascii="Times New Roman" w:hAnsi="Times New Roman" w:cs="Times New Roman"/>
          <w:sz w:val="24"/>
          <w:szCs w:val="24"/>
        </w:rPr>
        <w:t>.</w:t>
      </w:r>
      <w:r w:rsidRPr="00506206">
        <w:rPr>
          <w:rFonts w:ascii="Times New Roman" w:hAnsi="Times New Roman" w:cs="Times New Roman"/>
          <w:sz w:val="24"/>
          <w:szCs w:val="24"/>
        </w:rPr>
        <w:br/>
      </w:r>
    </w:p>
    <w:p w14:paraId="68A9E294" w14:textId="77777777" w:rsidR="00D15C16" w:rsidRPr="00506206" w:rsidRDefault="00D15C16" w:rsidP="00D15C16">
      <w:pPr>
        <w:spacing w:line="240" w:lineRule="auto"/>
        <w:rPr>
          <w:rFonts w:ascii="Times New Roman" w:hAnsi="Times New Roman" w:cs="Times New Roman"/>
          <w:sz w:val="24"/>
          <w:szCs w:val="24"/>
        </w:rPr>
      </w:pPr>
      <w:r w:rsidRPr="00506206">
        <w:rPr>
          <w:rFonts w:ascii="Times New Roman" w:hAnsi="Times New Roman" w:cs="Times New Roman"/>
          <w:sz w:val="24"/>
          <w:szCs w:val="24"/>
        </w:rPr>
        <w:t>Contractors who apply or bid for an award of $100,000 or more shall file the required certification (see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w:t>
      </w:r>
    </w:p>
    <w:p w14:paraId="58663276" w14:textId="77777777" w:rsidR="00D15C16" w:rsidRPr="00506206" w:rsidRDefault="00D15C16" w:rsidP="00D15C16">
      <w:pPr>
        <w:spacing w:line="240" w:lineRule="auto"/>
        <w:rPr>
          <w:rFonts w:ascii="Times New Roman" w:hAnsi="Times New Roman" w:cs="Times New Roman"/>
          <w:sz w:val="24"/>
          <w:szCs w:val="24"/>
        </w:rPr>
      </w:pPr>
    </w:p>
    <w:p w14:paraId="7E50AAD6" w14:textId="77777777" w:rsidR="00D15C16" w:rsidRPr="00C22A3E" w:rsidRDefault="00D15C16" w:rsidP="00D15C16">
      <w:pPr>
        <w:spacing w:line="240" w:lineRule="auto"/>
        <w:rPr>
          <w:rFonts w:ascii="Times New Roman" w:hAnsi="Times New Roman" w:cs="Times New Roman"/>
          <w:sz w:val="24"/>
          <w:szCs w:val="24"/>
        </w:rPr>
      </w:pPr>
    </w:p>
    <w:p w14:paraId="358167E3" w14:textId="2595FF1F" w:rsidR="00D15C16" w:rsidRPr="000B7B14" w:rsidRDefault="00D15C16" w:rsidP="00AA4CA6">
      <w:pPr>
        <w:pStyle w:val="ListParagraph"/>
        <w:numPr>
          <w:ilvl w:val="0"/>
          <w:numId w:val="13"/>
        </w:numPr>
        <w:spacing w:line="240" w:lineRule="auto"/>
        <w:ind w:left="0" w:firstLine="0"/>
        <w:rPr>
          <w:rFonts w:ascii="Times New Roman" w:hAnsi="Times New Roman" w:cs="Times New Roman"/>
          <w:sz w:val="24"/>
          <w:szCs w:val="24"/>
        </w:rPr>
      </w:pPr>
      <w:r w:rsidRPr="000B7B14">
        <w:rPr>
          <w:rFonts w:ascii="Times New Roman" w:hAnsi="Times New Roman" w:cs="Times New Roman"/>
          <w:sz w:val="24"/>
          <w:szCs w:val="24"/>
          <w:u w:val="single"/>
        </w:rPr>
        <w:t>Clean Air Act and Federal Water Pollution Control Act</w:t>
      </w:r>
      <w:r w:rsidRPr="000B7B14">
        <w:rPr>
          <w:rFonts w:ascii="Times New Roman" w:hAnsi="Times New Roman" w:cs="Times New Roman"/>
          <w:sz w:val="24"/>
          <w:szCs w:val="24"/>
        </w:rPr>
        <w:t xml:space="preserve">. </w:t>
      </w:r>
      <w:r w:rsidRPr="000B7B14">
        <w:rPr>
          <w:rFonts w:ascii="Times New Roman" w:hAnsi="Times New Roman" w:cs="Times New Roman"/>
          <w:sz w:val="24"/>
          <w:szCs w:val="24"/>
        </w:rPr>
        <w:br/>
      </w:r>
      <w:r w:rsidRPr="000B7B14">
        <w:rPr>
          <w:rFonts w:ascii="Times New Roman" w:hAnsi="Times New Roman" w:cs="Times New Roman"/>
          <w:sz w:val="24"/>
          <w:szCs w:val="24"/>
        </w:rPr>
        <w:br/>
      </w:r>
      <w:r w:rsidRPr="000B7B14">
        <w:rPr>
          <w:rFonts w:ascii="Times New Roman" w:hAnsi="Times New Roman" w:cs="Times New Roman"/>
          <w:i/>
          <w:sz w:val="24"/>
          <w:szCs w:val="24"/>
        </w:rPr>
        <w:t>Clean Air Act</w:t>
      </w:r>
    </w:p>
    <w:p w14:paraId="407B3BAB" w14:textId="77777777" w:rsidR="00D15C16" w:rsidRPr="00506206" w:rsidRDefault="00D15C16" w:rsidP="00D15C16">
      <w:pPr>
        <w:pStyle w:val="ListParagraph"/>
        <w:numPr>
          <w:ilvl w:val="0"/>
          <w:numId w:val="3"/>
        </w:numPr>
        <w:tabs>
          <w:tab w:val="left" w:pos="0"/>
        </w:tabs>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The contractor agrees to comply with all applicable standards, orders or regulations issued pursuant to the Clean Air Act, as amended, 42 U.S.C. § 7401 et seq.</w:t>
      </w:r>
      <w:r w:rsidRPr="00506206">
        <w:rPr>
          <w:rFonts w:ascii="Times New Roman" w:hAnsi="Times New Roman" w:cs="Times New Roman"/>
          <w:sz w:val="24"/>
          <w:szCs w:val="24"/>
        </w:rPr>
        <w:br/>
      </w:r>
    </w:p>
    <w:p w14:paraId="52ACDE8B" w14:textId="77777777" w:rsidR="00D15C16" w:rsidRPr="00506206" w:rsidRDefault="00D15C16" w:rsidP="00D15C16">
      <w:pPr>
        <w:pStyle w:val="ListParagraph"/>
        <w:numPr>
          <w:ilvl w:val="0"/>
          <w:numId w:val="3"/>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 xml:space="preserve">The contractor agrees to report each violation to the (name of applicant entering into the contract) and understands and agrees that the (name of the applicant entering into the contract) will, in turn, report each violation as required to assure notification to the Federal Emergency Management Agency, and the appropriate Environmental Protection Agency </w:t>
      </w:r>
      <w:r w:rsidRPr="00506206">
        <w:rPr>
          <w:rFonts w:ascii="Times New Roman" w:hAnsi="Times New Roman" w:cs="Times New Roman"/>
          <w:sz w:val="24"/>
          <w:szCs w:val="24"/>
        </w:rPr>
        <w:lastRenderedPageBreak/>
        <w:t>Regional Office.</w:t>
      </w:r>
      <w:r w:rsidRPr="00506206">
        <w:rPr>
          <w:rFonts w:ascii="Times New Roman" w:hAnsi="Times New Roman" w:cs="Times New Roman"/>
          <w:sz w:val="24"/>
          <w:szCs w:val="24"/>
        </w:rPr>
        <w:br/>
      </w:r>
    </w:p>
    <w:p w14:paraId="4CE26904" w14:textId="77777777" w:rsidR="00D15C16" w:rsidRPr="00506206" w:rsidRDefault="00D15C16" w:rsidP="00D15C16">
      <w:pPr>
        <w:pStyle w:val="ListParagraph"/>
        <w:numPr>
          <w:ilvl w:val="0"/>
          <w:numId w:val="3"/>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The contractor agrees to include these requirements in each subcontract exceeding $150,000 financed in whole or in part with Federal assistance provided by FEMA.</w:t>
      </w:r>
      <w:r w:rsidRPr="00506206">
        <w:rPr>
          <w:rFonts w:ascii="Times New Roman" w:hAnsi="Times New Roman" w:cs="Times New Roman"/>
          <w:sz w:val="24"/>
          <w:szCs w:val="24"/>
        </w:rPr>
        <w:br/>
      </w:r>
      <w:r w:rsidRPr="00506206">
        <w:rPr>
          <w:rFonts w:ascii="Times New Roman" w:hAnsi="Times New Roman" w:cs="Times New Roman"/>
          <w:sz w:val="24"/>
          <w:szCs w:val="24"/>
        </w:rPr>
        <w:br/>
      </w:r>
      <w:r w:rsidRPr="00506206">
        <w:rPr>
          <w:rFonts w:ascii="Times New Roman" w:hAnsi="Times New Roman" w:cs="Times New Roman"/>
          <w:i/>
          <w:sz w:val="24"/>
          <w:szCs w:val="24"/>
        </w:rPr>
        <w:t>Federal Water Pollution Control Act</w:t>
      </w:r>
    </w:p>
    <w:p w14:paraId="24E39539" w14:textId="77777777" w:rsidR="00D15C16" w:rsidRPr="00506206" w:rsidRDefault="00D15C16" w:rsidP="00D15C16">
      <w:pPr>
        <w:pStyle w:val="ListParagraph"/>
        <w:numPr>
          <w:ilvl w:val="0"/>
          <w:numId w:val="6"/>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The contractor agrees to comply with all applicable standards, orders, or regulations issued pursuant to the Federal Water Pollution Control Act, as amended, 33 U.S.C. 1251 et seq.</w:t>
      </w:r>
      <w:r w:rsidRPr="00506206">
        <w:rPr>
          <w:rFonts w:ascii="Times New Roman" w:hAnsi="Times New Roman" w:cs="Times New Roman"/>
          <w:sz w:val="24"/>
          <w:szCs w:val="24"/>
        </w:rPr>
        <w:br/>
      </w:r>
    </w:p>
    <w:p w14:paraId="49E06C38" w14:textId="77777777" w:rsidR="00D15C16" w:rsidRPr="00506206" w:rsidRDefault="00D15C16" w:rsidP="00D15C16">
      <w:pPr>
        <w:pStyle w:val="ListParagraph"/>
        <w:numPr>
          <w:ilvl w:val="0"/>
          <w:numId w:val="6"/>
        </w:numPr>
        <w:spacing w:line="240" w:lineRule="auto"/>
        <w:ind w:left="0" w:firstLine="720"/>
        <w:rPr>
          <w:rFonts w:ascii="Times New Roman" w:hAnsi="Times New Roman" w:cs="Times New Roman"/>
          <w:sz w:val="24"/>
          <w:szCs w:val="24"/>
        </w:rPr>
      </w:pPr>
      <w:r w:rsidRPr="00506206">
        <w:rPr>
          <w:rFonts w:ascii="Times New Roman" w:hAnsi="Times New Roman" w:cs="Times New Roman"/>
          <w:sz w:val="24"/>
          <w:szCs w:val="24"/>
        </w:rPr>
        <w:t>The contractor agrees to report each violation to the (name of the applicant entering into the contract) and understands and agrees that the (name of the applicant entering into the contract) will, in turn, report each violation as required to assure notification to the Federal Emergency Management Agency, and the appropriate Environmental Protection Agency Regional Office.</w:t>
      </w:r>
      <w:r w:rsidRPr="00506206">
        <w:rPr>
          <w:rFonts w:ascii="Times New Roman" w:hAnsi="Times New Roman" w:cs="Times New Roman"/>
          <w:sz w:val="24"/>
          <w:szCs w:val="24"/>
        </w:rPr>
        <w:br/>
      </w:r>
    </w:p>
    <w:p w14:paraId="73D6AA3B" w14:textId="64E66463" w:rsidR="007E1A0C" w:rsidRPr="00AA4CA6" w:rsidRDefault="00D15C16" w:rsidP="00425F81">
      <w:pPr>
        <w:pStyle w:val="ListParagraph"/>
        <w:numPr>
          <w:ilvl w:val="0"/>
          <w:numId w:val="6"/>
        </w:numPr>
        <w:spacing w:line="240" w:lineRule="auto"/>
        <w:ind w:left="0" w:firstLine="720"/>
        <w:rPr>
          <w:rFonts w:ascii="Times New Roman" w:hAnsi="Times New Roman" w:cs="Times New Roman"/>
          <w:sz w:val="24"/>
          <w:szCs w:val="24"/>
        </w:rPr>
      </w:pPr>
      <w:r w:rsidRPr="00AA4CA6">
        <w:rPr>
          <w:rFonts w:ascii="Times New Roman" w:hAnsi="Times New Roman" w:cs="Times New Roman"/>
          <w:sz w:val="24"/>
          <w:szCs w:val="24"/>
        </w:rPr>
        <w:t>The contractor agrees to include these requirements in each subcontract exceeding $150,000 financed in whole or in part with Federal assistance provided by FEMA.</w:t>
      </w:r>
      <w:r w:rsidRPr="00AA4CA6">
        <w:rPr>
          <w:rFonts w:ascii="Times New Roman" w:hAnsi="Times New Roman" w:cs="Times New Roman"/>
          <w:sz w:val="24"/>
          <w:szCs w:val="24"/>
        </w:rPr>
        <w:br/>
      </w:r>
    </w:p>
    <w:p w14:paraId="77E40D24" w14:textId="778752CC" w:rsidR="00CB5E9A" w:rsidRPr="00506206" w:rsidRDefault="00165638" w:rsidP="00AA4CA6">
      <w:pPr>
        <w:pStyle w:val="ListParagraph"/>
        <w:numPr>
          <w:ilvl w:val="0"/>
          <w:numId w:val="13"/>
        </w:numPr>
        <w:spacing w:line="240" w:lineRule="auto"/>
        <w:ind w:left="0" w:firstLine="0"/>
        <w:rPr>
          <w:rFonts w:ascii="Times New Roman" w:hAnsi="Times New Roman" w:cs="Times New Roman"/>
          <w:sz w:val="24"/>
          <w:szCs w:val="24"/>
        </w:rPr>
      </w:pPr>
      <w:r w:rsidRPr="00165638">
        <w:rPr>
          <w:rFonts w:ascii="Times New Roman" w:hAnsi="Times New Roman" w:cs="Times New Roman"/>
          <w:sz w:val="24"/>
          <w:szCs w:val="24"/>
          <w:u w:val="single"/>
        </w:rPr>
        <w:t>Breach of Contract</w:t>
      </w:r>
      <w:r w:rsidR="007C1F54" w:rsidRPr="00165638">
        <w:rPr>
          <w:rFonts w:ascii="Times New Roman" w:hAnsi="Times New Roman" w:cs="Times New Roman"/>
          <w:sz w:val="24"/>
          <w:szCs w:val="24"/>
        </w:rPr>
        <w:t xml:space="preserve">. </w:t>
      </w:r>
      <w:r w:rsidR="00B630FE" w:rsidRPr="00165638">
        <w:rPr>
          <w:rFonts w:ascii="Times New Roman" w:hAnsi="Times New Roman" w:cs="Times New Roman"/>
          <w:sz w:val="24"/>
          <w:szCs w:val="24"/>
        </w:rPr>
        <w:br/>
      </w:r>
      <w:r w:rsidR="00A61DAF" w:rsidRPr="00165638">
        <w:rPr>
          <w:rFonts w:ascii="Times New Roman" w:hAnsi="Times New Roman" w:cs="Times New Roman"/>
          <w:sz w:val="24"/>
          <w:szCs w:val="24"/>
        </w:rPr>
        <w:t>Either party may terminate this Agreement for the breach of a material term, condition, or provision of this Agreement after sixty (60) days prior written notice to the other party specifying such material breach.  The breaching party shall have a minimum of thirty (30) days or such longer reasonable period as agreed to by the parties to correct or cure such material breach.  If the breaching party fails or refuses to cure such material breach within such time, then the non-breaching party may elect to terminate this Agreement effective the last day of the month following the end of the notice period.  The remedy herein provided shall not be exclusive of, but shall be in addition to, any remedy available at law or in equity to the non-breaching party.</w:t>
      </w:r>
      <w:r w:rsidR="000B7B14">
        <w:rPr>
          <w:rFonts w:ascii="Times New Roman" w:hAnsi="Times New Roman" w:cs="Times New Roman"/>
          <w:sz w:val="24"/>
          <w:szCs w:val="24"/>
        </w:rPr>
        <w:br/>
      </w:r>
    </w:p>
    <w:sectPr w:rsidR="00CB5E9A" w:rsidRPr="0050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140"/>
    <w:multiLevelType w:val="hybridMultilevel"/>
    <w:tmpl w:val="AE5208C0"/>
    <w:lvl w:ilvl="0" w:tplc="1AF2361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140E5"/>
    <w:multiLevelType w:val="hybridMultilevel"/>
    <w:tmpl w:val="7F34704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F3607"/>
    <w:multiLevelType w:val="multilevel"/>
    <w:tmpl w:val="6852934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E53F7"/>
    <w:multiLevelType w:val="hybridMultilevel"/>
    <w:tmpl w:val="D2688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B5CF1"/>
    <w:multiLevelType w:val="hybridMultilevel"/>
    <w:tmpl w:val="A24A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64BD7"/>
    <w:multiLevelType w:val="hybridMultilevel"/>
    <w:tmpl w:val="BF3C1012"/>
    <w:lvl w:ilvl="0" w:tplc="2FB0B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6E4F1A"/>
    <w:multiLevelType w:val="hybridMultilevel"/>
    <w:tmpl w:val="89A2A41C"/>
    <w:lvl w:ilvl="0" w:tplc="2FB0B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4B6D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B24E64"/>
    <w:multiLevelType w:val="hybridMultilevel"/>
    <w:tmpl w:val="F77AB6CC"/>
    <w:lvl w:ilvl="0" w:tplc="2FB0B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6C32B2"/>
    <w:multiLevelType w:val="hybridMultilevel"/>
    <w:tmpl w:val="C2E4432C"/>
    <w:lvl w:ilvl="0" w:tplc="3F2283A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B712A0"/>
    <w:multiLevelType w:val="hybridMultilevel"/>
    <w:tmpl w:val="588E918C"/>
    <w:lvl w:ilvl="0" w:tplc="2FB0B85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6A67A9"/>
    <w:multiLevelType w:val="hybridMultilevel"/>
    <w:tmpl w:val="069E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45F0C"/>
    <w:multiLevelType w:val="hybridMultilevel"/>
    <w:tmpl w:val="D8909968"/>
    <w:lvl w:ilvl="0" w:tplc="4B6E3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0"/>
  </w:num>
  <w:num w:numId="5">
    <w:abstractNumId w:val="3"/>
  </w:num>
  <w:num w:numId="6">
    <w:abstractNumId w:val="8"/>
  </w:num>
  <w:num w:numId="7">
    <w:abstractNumId w:val="5"/>
  </w:num>
  <w:num w:numId="8">
    <w:abstractNumId w:val="10"/>
  </w:num>
  <w:num w:numId="9">
    <w:abstractNumId w:val="6"/>
  </w:num>
  <w:num w:numId="10">
    <w:abstractNumId w:val="11"/>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54"/>
    <w:rsid w:val="00025F9C"/>
    <w:rsid w:val="0007660C"/>
    <w:rsid w:val="000B7B14"/>
    <w:rsid w:val="000D3085"/>
    <w:rsid w:val="0013109F"/>
    <w:rsid w:val="00160E58"/>
    <w:rsid w:val="00165638"/>
    <w:rsid w:val="002530C0"/>
    <w:rsid w:val="002E632E"/>
    <w:rsid w:val="002E6C07"/>
    <w:rsid w:val="0033031B"/>
    <w:rsid w:val="00366549"/>
    <w:rsid w:val="003B0F98"/>
    <w:rsid w:val="003C1BBA"/>
    <w:rsid w:val="0040200B"/>
    <w:rsid w:val="004B3167"/>
    <w:rsid w:val="00506206"/>
    <w:rsid w:val="00614C43"/>
    <w:rsid w:val="006B1453"/>
    <w:rsid w:val="0079161F"/>
    <w:rsid w:val="007C1F54"/>
    <w:rsid w:val="007D394C"/>
    <w:rsid w:val="007E1A0C"/>
    <w:rsid w:val="00844CA5"/>
    <w:rsid w:val="00876368"/>
    <w:rsid w:val="008C079F"/>
    <w:rsid w:val="00961289"/>
    <w:rsid w:val="0099080A"/>
    <w:rsid w:val="009A113C"/>
    <w:rsid w:val="009F51D9"/>
    <w:rsid w:val="00A06E78"/>
    <w:rsid w:val="00A2507E"/>
    <w:rsid w:val="00A61DAF"/>
    <w:rsid w:val="00AA3BD7"/>
    <w:rsid w:val="00AA4CA6"/>
    <w:rsid w:val="00B630FE"/>
    <w:rsid w:val="00B66809"/>
    <w:rsid w:val="00BA4D4D"/>
    <w:rsid w:val="00BA72B0"/>
    <w:rsid w:val="00C172DD"/>
    <w:rsid w:val="00C22A3E"/>
    <w:rsid w:val="00C67853"/>
    <w:rsid w:val="00CB5E9A"/>
    <w:rsid w:val="00CB7444"/>
    <w:rsid w:val="00D15C16"/>
    <w:rsid w:val="00D8715D"/>
    <w:rsid w:val="00F53E14"/>
    <w:rsid w:val="00F66B57"/>
    <w:rsid w:val="00F7167F"/>
    <w:rsid w:val="00FB69C8"/>
    <w:rsid w:val="53D69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AA06"/>
  <w15:chartTrackingRefBased/>
  <w15:docId w15:val="{ADD23736-3D20-4499-9637-3458644E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54"/>
    <w:pPr>
      <w:ind w:left="720"/>
      <w:contextualSpacing/>
    </w:pPr>
  </w:style>
  <w:style w:type="character" w:styleId="Hyperlink">
    <w:name w:val="Hyperlink"/>
    <w:basedOn w:val="DefaultParagraphFont"/>
    <w:uiPriority w:val="99"/>
    <w:unhideWhenUsed/>
    <w:rsid w:val="00366549"/>
    <w:rPr>
      <w:color w:val="0563C1" w:themeColor="hyperlink"/>
      <w:u w:val="single"/>
    </w:rPr>
  </w:style>
  <w:style w:type="character" w:customStyle="1" w:styleId="UnresolvedMention">
    <w:name w:val="Unresolved Mention"/>
    <w:basedOn w:val="DefaultParagraphFont"/>
    <w:uiPriority w:val="99"/>
    <w:semiHidden/>
    <w:unhideWhenUsed/>
    <w:rsid w:val="00366549"/>
    <w:rPr>
      <w:color w:val="605E5C"/>
      <w:shd w:val="clear" w:color="auto" w:fill="E1DFDD"/>
    </w:rPr>
  </w:style>
  <w:style w:type="character" w:styleId="FollowedHyperlink">
    <w:name w:val="FollowedHyperlink"/>
    <w:basedOn w:val="DefaultParagraphFont"/>
    <w:uiPriority w:val="99"/>
    <w:semiHidden/>
    <w:unhideWhenUsed/>
    <w:rsid w:val="00366549"/>
    <w:rPr>
      <w:color w:val="954F72" w:themeColor="followedHyperlink"/>
      <w:u w:val="single"/>
    </w:rPr>
  </w:style>
  <w:style w:type="paragraph" w:styleId="BalloonText">
    <w:name w:val="Balloon Text"/>
    <w:basedOn w:val="Normal"/>
    <w:link w:val="BalloonTextChar"/>
    <w:uiPriority w:val="99"/>
    <w:semiHidden/>
    <w:unhideWhenUsed/>
    <w:rsid w:val="004020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0B"/>
    <w:rPr>
      <w:rFonts w:ascii="Segoe UI" w:hAnsi="Segoe UI" w:cs="Segoe UI"/>
      <w:sz w:val="18"/>
      <w:szCs w:val="18"/>
    </w:rPr>
  </w:style>
  <w:style w:type="character" w:styleId="CommentReference">
    <w:name w:val="annotation reference"/>
    <w:basedOn w:val="DefaultParagraphFont"/>
    <w:uiPriority w:val="99"/>
    <w:semiHidden/>
    <w:unhideWhenUsed/>
    <w:rsid w:val="00FB69C8"/>
    <w:rPr>
      <w:sz w:val="16"/>
      <w:szCs w:val="16"/>
    </w:rPr>
  </w:style>
  <w:style w:type="paragraph" w:styleId="CommentText">
    <w:name w:val="annotation text"/>
    <w:basedOn w:val="Normal"/>
    <w:link w:val="CommentTextChar"/>
    <w:uiPriority w:val="99"/>
    <w:semiHidden/>
    <w:unhideWhenUsed/>
    <w:rsid w:val="00FB69C8"/>
    <w:pPr>
      <w:spacing w:line="240" w:lineRule="auto"/>
    </w:pPr>
    <w:rPr>
      <w:sz w:val="20"/>
      <w:szCs w:val="20"/>
    </w:rPr>
  </w:style>
  <w:style w:type="character" w:customStyle="1" w:styleId="CommentTextChar">
    <w:name w:val="Comment Text Char"/>
    <w:basedOn w:val="DefaultParagraphFont"/>
    <w:link w:val="CommentText"/>
    <w:uiPriority w:val="99"/>
    <w:semiHidden/>
    <w:rsid w:val="00FB69C8"/>
    <w:rPr>
      <w:sz w:val="20"/>
      <w:szCs w:val="20"/>
    </w:rPr>
  </w:style>
  <w:style w:type="paragraph" w:styleId="CommentSubject">
    <w:name w:val="annotation subject"/>
    <w:basedOn w:val="CommentText"/>
    <w:next w:val="CommentText"/>
    <w:link w:val="CommentSubjectChar"/>
    <w:uiPriority w:val="99"/>
    <w:semiHidden/>
    <w:unhideWhenUsed/>
    <w:rsid w:val="00FB69C8"/>
    <w:rPr>
      <w:b/>
      <w:bCs/>
    </w:rPr>
  </w:style>
  <w:style w:type="character" w:customStyle="1" w:styleId="CommentSubjectChar">
    <w:name w:val="Comment Subject Char"/>
    <w:basedOn w:val="CommentTextChar"/>
    <w:link w:val="CommentSubject"/>
    <w:uiPriority w:val="99"/>
    <w:semiHidden/>
    <w:rsid w:val="00FB69C8"/>
    <w:rPr>
      <w:b/>
      <w:bCs/>
      <w:sz w:val="20"/>
      <w:szCs w:val="20"/>
    </w:rPr>
  </w:style>
  <w:style w:type="paragraph" w:customStyle="1" w:styleId="Default">
    <w:name w:val="Default"/>
    <w:rsid w:val="00FB69C8"/>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39"/>
    <w:rsid w:val="00BA72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pa.gov/smm/comprehensive-%20procurement-guideline-cpg-prog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022E-AF8C-4519-9954-EB04029A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Demasso-Anderson</dc:creator>
  <cp:keywords/>
  <dc:description/>
  <cp:lastModifiedBy>Administrator</cp:lastModifiedBy>
  <cp:revision>2</cp:revision>
  <cp:lastPrinted>2020-03-30T20:24:00Z</cp:lastPrinted>
  <dcterms:created xsi:type="dcterms:W3CDTF">2020-04-16T19:29:00Z</dcterms:created>
  <dcterms:modified xsi:type="dcterms:W3CDTF">2020-04-16T19:29:00Z</dcterms:modified>
</cp:coreProperties>
</file>