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2E3" w:rsidRPr="005556DF" w:rsidRDefault="0048029D" w:rsidP="005556DF">
      <w:pPr>
        <w:shd w:val="clear" w:color="auto" w:fill="FFFFFF"/>
        <w:spacing w:after="0" w:line="240" w:lineRule="auto"/>
        <w:jc w:val="center"/>
        <w:outlineLvl w:val="0"/>
        <w:rPr>
          <w:rFonts w:ascii="Arial" w:hAnsi="Arial" w:cs="Arial"/>
          <w:sz w:val="36"/>
          <w:szCs w:val="36"/>
        </w:rPr>
      </w:pPr>
      <w:r w:rsidRPr="005556DF">
        <w:rPr>
          <w:rFonts w:ascii="Arial" w:hAnsi="Arial" w:cs="Arial"/>
          <w:sz w:val="36"/>
          <w:szCs w:val="36"/>
        </w:rPr>
        <w:t>Upstate Bariatric and Metabolic</w:t>
      </w:r>
    </w:p>
    <w:p w:rsidR="0048029D" w:rsidRPr="005556DF" w:rsidRDefault="0048029D" w:rsidP="00F222E3">
      <w:pPr>
        <w:shd w:val="clear" w:color="auto" w:fill="FFFFFF"/>
        <w:spacing w:after="0" w:line="240" w:lineRule="auto"/>
        <w:jc w:val="center"/>
        <w:outlineLvl w:val="0"/>
        <w:rPr>
          <w:rFonts w:ascii="Arial" w:hAnsi="Arial" w:cs="Arial"/>
          <w:sz w:val="36"/>
          <w:szCs w:val="36"/>
        </w:rPr>
      </w:pPr>
      <w:r w:rsidRPr="005556DF">
        <w:rPr>
          <w:rFonts w:ascii="Arial" w:hAnsi="Arial" w:cs="Arial"/>
          <w:sz w:val="36"/>
          <w:szCs w:val="36"/>
        </w:rPr>
        <w:t>Nutrition Newsletter</w:t>
      </w:r>
      <w:r w:rsidR="0099030E">
        <w:rPr>
          <w:rFonts w:ascii="Arial" w:hAnsi="Arial" w:cs="Arial"/>
          <w:sz w:val="36"/>
          <w:szCs w:val="36"/>
        </w:rPr>
        <w:t>: Gut Health</w:t>
      </w:r>
    </w:p>
    <w:p w:rsidR="0099030E" w:rsidRPr="0099030E" w:rsidRDefault="0099030E" w:rsidP="00F222E3">
      <w:pPr>
        <w:shd w:val="clear" w:color="auto" w:fill="FFFFFF"/>
        <w:spacing w:after="0" w:line="240" w:lineRule="auto"/>
        <w:jc w:val="center"/>
        <w:outlineLvl w:val="0"/>
        <w:rPr>
          <w:rFonts w:ascii="Arial" w:hAnsi="Arial" w:cs="Arial"/>
          <w:sz w:val="20"/>
          <w:szCs w:val="20"/>
        </w:rPr>
      </w:pPr>
      <w:r w:rsidRPr="0099030E">
        <w:rPr>
          <w:rFonts w:ascii="Arial" w:hAnsi="Arial" w:cs="Arial"/>
          <w:sz w:val="20"/>
          <w:szCs w:val="20"/>
        </w:rPr>
        <w:t xml:space="preserve">By Stephanie Sall, M.A. </w:t>
      </w:r>
      <w:r w:rsidR="00C678A5">
        <w:rPr>
          <w:rFonts w:ascii="Arial" w:hAnsi="Arial" w:cs="Arial"/>
          <w:sz w:val="20"/>
          <w:szCs w:val="20"/>
        </w:rPr>
        <w:t>Syracuse University Dietetic Intern</w:t>
      </w:r>
      <w:bookmarkStart w:id="0" w:name="_GoBack"/>
      <w:bookmarkEnd w:id="0"/>
    </w:p>
    <w:p w:rsidR="00F222E3" w:rsidRPr="005556DF" w:rsidRDefault="00F222E3" w:rsidP="0048029D">
      <w:pPr>
        <w:shd w:val="clear" w:color="auto" w:fill="FFFFFF"/>
        <w:spacing w:after="0" w:line="240" w:lineRule="auto"/>
        <w:jc w:val="center"/>
        <w:outlineLvl w:val="0"/>
        <w:rPr>
          <w:rFonts w:ascii="Arial" w:eastAsia="Times New Roman" w:hAnsi="Arial" w:cs="Arial"/>
          <w:b/>
          <w:bCs/>
          <w:kern w:val="36"/>
          <w:sz w:val="32"/>
          <w:szCs w:val="32"/>
        </w:rPr>
      </w:pPr>
    </w:p>
    <w:p w:rsidR="005556DF" w:rsidRDefault="00F222E3" w:rsidP="005556DF">
      <w:pPr>
        <w:shd w:val="clear" w:color="auto" w:fill="FFFFFF"/>
        <w:spacing w:after="0" w:line="240" w:lineRule="auto"/>
        <w:jc w:val="center"/>
        <w:outlineLvl w:val="0"/>
        <w:rPr>
          <w:rFonts w:ascii="Arial" w:eastAsia="Times New Roman" w:hAnsi="Arial" w:cs="Arial"/>
          <w:b/>
          <w:bCs/>
          <w:kern w:val="36"/>
          <w:sz w:val="40"/>
          <w:szCs w:val="40"/>
          <w:u w:val="single"/>
        </w:rPr>
      </w:pPr>
      <w:r w:rsidRPr="005556DF">
        <w:rPr>
          <w:rFonts w:ascii="Arial" w:eastAsia="Times New Roman" w:hAnsi="Arial" w:cs="Arial"/>
          <w:b/>
          <w:bCs/>
          <w:kern w:val="36"/>
          <w:sz w:val="40"/>
          <w:szCs w:val="40"/>
          <w:u w:val="single"/>
        </w:rPr>
        <w:t xml:space="preserve">Is </w:t>
      </w:r>
      <w:r w:rsidR="005556DF">
        <w:rPr>
          <w:rFonts w:ascii="Arial" w:eastAsia="Times New Roman" w:hAnsi="Arial" w:cs="Arial"/>
          <w:b/>
          <w:bCs/>
          <w:kern w:val="36"/>
          <w:sz w:val="40"/>
          <w:szCs w:val="40"/>
          <w:u w:val="single"/>
        </w:rPr>
        <w:t>S</w:t>
      </w:r>
      <w:r w:rsidRPr="005556DF">
        <w:rPr>
          <w:rFonts w:ascii="Arial" w:eastAsia="Times New Roman" w:hAnsi="Arial" w:cs="Arial"/>
          <w:b/>
          <w:bCs/>
          <w:kern w:val="36"/>
          <w:sz w:val="40"/>
          <w:szCs w:val="40"/>
          <w:u w:val="single"/>
        </w:rPr>
        <w:t xml:space="preserve">omething </w:t>
      </w:r>
      <w:r w:rsidR="005556DF">
        <w:rPr>
          <w:rFonts w:ascii="Arial" w:eastAsia="Times New Roman" w:hAnsi="Arial" w:cs="Arial"/>
          <w:b/>
          <w:bCs/>
          <w:kern w:val="36"/>
          <w:sz w:val="40"/>
          <w:szCs w:val="40"/>
          <w:u w:val="single"/>
        </w:rPr>
        <w:t>B</w:t>
      </w:r>
      <w:r w:rsidRPr="005556DF">
        <w:rPr>
          <w:rFonts w:ascii="Arial" w:eastAsia="Times New Roman" w:hAnsi="Arial" w:cs="Arial"/>
          <w:b/>
          <w:bCs/>
          <w:kern w:val="36"/>
          <w:sz w:val="40"/>
          <w:szCs w:val="40"/>
          <w:u w:val="single"/>
        </w:rPr>
        <w:t xml:space="preserve">ugging </w:t>
      </w:r>
      <w:r w:rsidR="005556DF">
        <w:rPr>
          <w:rFonts w:ascii="Arial" w:eastAsia="Times New Roman" w:hAnsi="Arial" w:cs="Arial"/>
          <w:b/>
          <w:bCs/>
          <w:kern w:val="36"/>
          <w:sz w:val="40"/>
          <w:szCs w:val="40"/>
          <w:u w:val="single"/>
        </w:rPr>
        <w:t>Y</w:t>
      </w:r>
      <w:r w:rsidRPr="005556DF">
        <w:rPr>
          <w:rFonts w:ascii="Arial" w:eastAsia="Times New Roman" w:hAnsi="Arial" w:cs="Arial"/>
          <w:b/>
          <w:bCs/>
          <w:kern w:val="36"/>
          <w:sz w:val="40"/>
          <w:szCs w:val="40"/>
          <w:u w:val="single"/>
        </w:rPr>
        <w:t>ou!</w:t>
      </w:r>
      <w:r w:rsidR="005556DF">
        <w:rPr>
          <w:rFonts w:ascii="Arial" w:eastAsia="Times New Roman" w:hAnsi="Arial" w:cs="Arial"/>
          <w:b/>
          <w:bCs/>
          <w:kern w:val="36"/>
          <w:sz w:val="40"/>
          <w:szCs w:val="40"/>
          <w:u w:val="single"/>
        </w:rPr>
        <w:t>?</w:t>
      </w:r>
      <w:r w:rsidR="00135708">
        <w:rPr>
          <w:rFonts w:ascii="Arial" w:eastAsia="Times New Roman" w:hAnsi="Arial" w:cs="Arial"/>
          <w:b/>
          <w:bCs/>
          <w:kern w:val="36"/>
          <w:sz w:val="40"/>
          <w:szCs w:val="40"/>
          <w:u w:val="single"/>
        </w:rPr>
        <w:t>!</w:t>
      </w:r>
    </w:p>
    <w:p w:rsidR="00135708" w:rsidRPr="00135708" w:rsidRDefault="00135708" w:rsidP="005556DF">
      <w:pPr>
        <w:shd w:val="clear" w:color="auto" w:fill="FFFFFF"/>
        <w:spacing w:after="0" w:line="240" w:lineRule="auto"/>
        <w:jc w:val="center"/>
        <w:outlineLvl w:val="0"/>
        <w:rPr>
          <w:rFonts w:ascii="Arial" w:eastAsia="Times New Roman" w:hAnsi="Arial" w:cs="Arial"/>
          <w:b/>
          <w:bCs/>
          <w:kern w:val="36"/>
          <w:sz w:val="80"/>
          <w:szCs w:val="80"/>
          <w:u w:val="single"/>
        </w:rPr>
      </w:pPr>
    </w:p>
    <w:p w:rsidR="00135708" w:rsidRPr="00135708" w:rsidRDefault="00135708" w:rsidP="005556DF">
      <w:pPr>
        <w:shd w:val="clear" w:color="auto" w:fill="FFFFFF"/>
        <w:spacing w:after="0" w:line="240" w:lineRule="auto"/>
        <w:jc w:val="center"/>
        <w:outlineLvl w:val="0"/>
        <w:rPr>
          <w:rFonts w:ascii="Arial" w:eastAsia="Times New Roman" w:hAnsi="Arial" w:cs="Arial"/>
          <w:b/>
          <w:bCs/>
          <w:kern w:val="36"/>
          <w:sz w:val="80"/>
          <w:szCs w:val="80"/>
          <w:u w:val="single"/>
        </w:rPr>
        <w:sectPr w:rsidR="00135708" w:rsidRPr="00135708" w:rsidSect="001F3216">
          <w:pgSz w:w="12240" w:h="15840"/>
          <w:pgMar w:top="432" w:right="1440" w:bottom="720" w:left="1440" w:header="720" w:footer="720" w:gutter="0"/>
          <w:cols w:space="720"/>
          <w:docGrid w:linePitch="360"/>
        </w:sectPr>
      </w:pPr>
    </w:p>
    <w:p w:rsidR="000D194A" w:rsidRPr="0099030E" w:rsidRDefault="00F222E3" w:rsidP="005556DF">
      <w:pPr>
        <w:shd w:val="clear" w:color="auto" w:fill="FFFFFF"/>
        <w:spacing w:after="0" w:line="240" w:lineRule="auto"/>
        <w:outlineLvl w:val="0"/>
        <w:rPr>
          <w:rFonts w:ascii="Arial" w:eastAsia="Times New Roman" w:hAnsi="Arial" w:cs="Arial"/>
          <w:b/>
          <w:bCs/>
          <w:kern w:val="36"/>
          <w:sz w:val="28"/>
          <w:szCs w:val="28"/>
        </w:rPr>
      </w:pPr>
      <w:r w:rsidRPr="0099030E">
        <w:rPr>
          <w:rFonts w:ascii="Arial" w:eastAsia="Times New Roman" w:hAnsi="Arial" w:cs="Arial"/>
          <w:b/>
          <w:bCs/>
          <w:kern w:val="36"/>
          <w:sz w:val="28"/>
          <w:szCs w:val="28"/>
        </w:rPr>
        <w:t xml:space="preserve">It is estimated that the human gastrointestinal tract contains </w:t>
      </w:r>
      <w:r w:rsidR="00353B94" w:rsidRPr="0099030E">
        <w:rPr>
          <w:rFonts w:ascii="Arial" w:eastAsia="Times New Roman" w:hAnsi="Arial" w:cs="Arial"/>
          <w:b/>
          <w:bCs/>
          <w:i/>
          <w:kern w:val="36"/>
          <w:sz w:val="28"/>
          <w:szCs w:val="28"/>
        </w:rPr>
        <w:t>39-100 TRILLION bacterial cells</w:t>
      </w:r>
      <w:r w:rsidR="00353B94" w:rsidRPr="0099030E">
        <w:rPr>
          <w:rFonts w:ascii="Arial" w:eastAsia="Times New Roman" w:hAnsi="Arial" w:cs="Arial"/>
          <w:b/>
          <w:bCs/>
          <w:kern w:val="36"/>
          <w:sz w:val="28"/>
          <w:szCs w:val="28"/>
        </w:rPr>
        <w:t xml:space="preserve"> </w:t>
      </w:r>
      <w:r w:rsidR="00353B94" w:rsidRPr="0099030E">
        <w:rPr>
          <w:rFonts w:ascii="Arial" w:eastAsia="Times New Roman" w:hAnsi="Arial" w:cs="Arial"/>
          <w:b/>
          <w:bCs/>
          <w:color w:val="FF0000"/>
          <w:kern w:val="36"/>
          <w:sz w:val="28"/>
          <w:szCs w:val="28"/>
        </w:rPr>
        <w:t>(a.k.a. “GUT BUGS”)</w:t>
      </w:r>
      <w:r w:rsidR="00353B94" w:rsidRPr="0099030E">
        <w:rPr>
          <w:rFonts w:ascii="Arial" w:eastAsia="Times New Roman" w:hAnsi="Arial" w:cs="Arial"/>
          <w:b/>
          <w:bCs/>
          <w:kern w:val="36"/>
          <w:sz w:val="28"/>
          <w:szCs w:val="28"/>
        </w:rPr>
        <w:t xml:space="preserve">, which may represent 3 to 10 times the number of HUMAN cells in your whole body!  Furthermore, </w:t>
      </w:r>
      <w:r w:rsidR="00353B94" w:rsidRPr="0099030E">
        <w:rPr>
          <w:rFonts w:ascii="Arial" w:eastAsia="Times New Roman" w:hAnsi="Arial" w:cs="Arial"/>
          <w:b/>
          <w:bCs/>
          <w:i/>
          <w:kern w:val="36"/>
          <w:sz w:val="28"/>
          <w:szCs w:val="28"/>
        </w:rPr>
        <w:t>at least 70% of your immune system resides in your gut</w:t>
      </w:r>
      <w:r w:rsidR="00353B94" w:rsidRPr="0099030E">
        <w:rPr>
          <w:rFonts w:ascii="Arial" w:eastAsia="Times New Roman" w:hAnsi="Arial" w:cs="Arial"/>
          <w:b/>
          <w:bCs/>
          <w:kern w:val="36"/>
          <w:sz w:val="28"/>
          <w:szCs w:val="28"/>
        </w:rPr>
        <w:t xml:space="preserve">.  Your gut bacteria are also responsible for </w:t>
      </w:r>
      <w:r w:rsidR="00353B94" w:rsidRPr="0099030E">
        <w:rPr>
          <w:rFonts w:ascii="Arial" w:eastAsia="Times New Roman" w:hAnsi="Arial" w:cs="Arial"/>
          <w:b/>
          <w:bCs/>
          <w:i/>
          <w:kern w:val="36"/>
          <w:sz w:val="28"/>
          <w:szCs w:val="28"/>
        </w:rPr>
        <w:t>producing almost ALL of the serotonin</w:t>
      </w:r>
      <w:r w:rsidR="00353B94" w:rsidRPr="0099030E">
        <w:rPr>
          <w:rFonts w:ascii="Arial" w:eastAsia="Times New Roman" w:hAnsi="Arial" w:cs="Arial"/>
          <w:b/>
          <w:bCs/>
          <w:kern w:val="36"/>
          <w:sz w:val="28"/>
          <w:szCs w:val="28"/>
        </w:rPr>
        <w:t xml:space="preserve"> (“the happiness neurotransmitter”) in your body.</w:t>
      </w:r>
      <w:r w:rsidR="00D8069B" w:rsidRPr="0099030E">
        <w:rPr>
          <w:rFonts w:ascii="Arial" w:eastAsia="Times New Roman" w:hAnsi="Arial" w:cs="Arial"/>
          <w:b/>
          <w:bCs/>
          <w:kern w:val="36"/>
          <w:sz w:val="28"/>
          <w:szCs w:val="28"/>
        </w:rPr>
        <w:t xml:space="preserve">  Last but certainly not least, </w:t>
      </w:r>
      <w:r w:rsidR="00135708" w:rsidRPr="0099030E">
        <w:rPr>
          <w:rFonts w:ascii="Arial" w:eastAsia="Times New Roman" w:hAnsi="Arial" w:cs="Arial"/>
          <w:b/>
          <w:bCs/>
          <w:kern w:val="36"/>
          <w:sz w:val="28"/>
          <w:szCs w:val="28"/>
        </w:rPr>
        <w:t xml:space="preserve">emerging research demonstrates a strong link between compromised gut bacteria and obesity.  </w:t>
      </w:r>
      <w:r w:rsidR="00353B94" w:rsidRPr="0099030E">
        <w:rPr>
          <w:rFonts w:ascii="Arial" w:eastAsia="Times New Roman" w:hAnsi="Arial" w:cs="Arial"/>
          <w:b/>
          <w:bCs/>
          <w:kern w:val="36"/>
          <w:sz w:val="28"/>
          <w:szCs w:val="28"/>
        </w:rPr>
        <w:t>Are you sensing a theme here??</w:t>
      </w:r>
    </w:p>
    <w:p w:rsidR="000D194A" w:rsidRPr="0099030E" w:rsidRDefault="000D194A" w:rsidP="005556DF">
      <w:pPr>
        <w:shd w:val="clear" w:color="auto" w:fill="FFFFFF"/>
        <w:spacing w:after="0" w:line="240" w:lineRule="auto"/>
        <w:outlineLvl w:val="0"/>
        <w:rPr>
          <w:rFonts w:ascii="Arial" w:eastAsia="Times New Roman" w:hAnsi="Arial" w:cs="Arial"/>
          <w:b/>
          <w:bCs/>
          <w:kern w:val="36"/>
          <w:sz w:val="28"/>
          <w:szCs w:val="28"/>
        </w:rPr>
      </w:pPr>
    </w:p>
    <w:p w:rsidR="00F222E3" w:rsidRPr="0099030E" w:rsidRDefault="00353B94" w:rsidP="005556DF">
      <w:pPr>
        <w:shd w:val="clear" w:color="auto" w:fill="FFFFFF"/>
        <w:spacing w:after="0" w:line="240" w:lineRule="auto"/>
        <w:outlineLvl w:val="0"/>
        <w:rPr>
          <w:rFonts w:ascii="Arial" w:eastAsia="Times New Roman" w:hAnsi="Arial" w:cs="Arial"/>
          <w:b/>
          <w:bCs/>
          <w:kern w:val="36"/>
          <w:sz w:val="28"/>
          <w:szCs w:val="28"/>
        </w:rPr>
      </w:pPr>
      <w:r w:rsidRPr="0099030E">
        <w:rPr>
          <w:rFonts w:ascii="Arial" w:eastAsia="Times New Roman" w:hAnsi="Arial" w:cs="Arial"/>
          <w:b/>
          <w:bCs/>
          <w:kern w:val="36"/>
          <w:sz w:val="28"/>
          <w:szCs w:val="28"/>
        </w:rPr>
        <w:t>Your gut bacteria</w:t>
      </w:r>
      <w:r w:rsidR="000D194A" w:rsidRPr="0099030E">
        <w:rPr>
          <w:rFonts w:ascii="Arial" w:eastAsia="Times New Roman" w:hAnsi="Arial" w:cs="Arial"/>
          <w:b/>
          <w:bCs/>
          <w:kern w:val="36"/>
          <w:sz w:val="28"/>
          <w:szCs w:val="28"/>
        </w:rPr>
        <w:t xml:space="preserve"> clearly play many essential roles within the body.  </w:t>
      </w:r>
      <w:r w:rsidR="000D194A" w:rsidRPr="0099030E">
        <w:rPr>
          <w:rFonts w:ascii="Arial" w:eastAsia="Times New Roman" w:hAnsi="Arial" w:cs="Arial"/>
          <w:b/>
          <w:bCs/>
          <w:color w:val="FF0000"/>
          <w:kern w:val="36"/>
          <w:sz w:val="28"/>
          <w:szCs w:val="28"/>
          <w:u w:val="single"/>
        </w:rPr>
        <w:t>Therefore, nourishing a healthy gut is SUPER important!</w:t>
      </w:r>
    </w:p>
    <w:p w:rsidR="000D194A" w:rsidRPr="0099030E" w:rsidRDefault="000D194A" w:rsidP="005556DF">
      <w:pPr>
        <w:shd w:val="clear" w:color="auto" w:fill="FFFFFF"/>
        <w:spacing w:after="0" w:line="240" w:lineRule="auto"/>
        <w:outlineLvl w:val="0"/>
        <w:rPr>
          <w:rFonts w:ascii="Arial" w:eastAsia="Times New Roman" w:hAnsi="Arial" w:cs="Arial"/>
          <w:b/>
          <w:bCs/>
          <w:kern w:val="36"/>
          <w:sz w:val="28"/>
          <w:szCs w:val="28"/>
        </w:rPr>
      </w:pPr>
    </w:p>
    <w:p w:rsidR="000D194A" w:rsidRPr="0099030E" w:rsidRDefault="000D194A" w:rsidP="005556DF">
      <w:pPr>
        <w:shd w:val="clear" w:color="auto" w:fill="FFFFFF"/>
        <w:spacing w:after="0" w:line="240" w:lineRule="auto"/>
        <w:outlineLvl w:val="0"/>
        <w:rPr>
          <w:rFonts w:ascii="Arial" w:eastAsia="Times New Roman" w:hAnsi="Arial" w:cs="Arial"/>
          <w:b/>
          <w:bCs/>
          <w:kern w:val="36"/>
          <w:sz w:val="28"/>
          <w:szCs w:val="28"/>
        </w:rPr>
      </w:pPr>
      <w:r w:rsidRPr="0099030E">
        <w:rPr>
          <w:rFonts w:ascii="Arial" w:eastAsia="Times New Roman" w:hAnsi="Arial" w:cs="Arial"/>
          <w:b/>
          <w:bCs/>
          <w:kern w:val="36"/>
          <w:sz w:val="28"/>
          <w:szCs w:val="28"/>
        </w:rPr>
        <w:t xml:space="preserve">So, how do you eat to </w:t>
      </w:r>
      <w:r w:rsidR="005556DF" w:rsidRPr="0099030E">
        <w:rPr>
          <w:rFonts w:ascii="Arial" w:eastAsia="Times New Roman" w:hAnsi="Arial" w:cs="Arial"/>
          <w:b/>
          <w:bCs/>
          <w:kern w:val="36"/>
          <w:sz w:val="28"/>
          <w:szCs w:val="28"/>
        </w:rPr>
        <w:t>boost</w:t>
      </w:r>
      <w:r w:rsidRPr="0099030E">
        <w:rPr>
          <w:rFonts w:ascii="Arial" w:eastAsia="Times New Roman" w:hAnsi="Arial" w:cs="Arial"/>
          <w:b/>
          <w:bCs/>
          <w:kern w:val="36"/>
          <w:sz w:val="28"/>
          <w:szCs w:val="28"/>
        </w:rPr>
        <w:t xml:space="preserve"> gut health?</w:t>
      </w:r>
    </w:p>
    <w:p w:rsidR="000D194A" w:rsidRPr="0099030E" w:rsidRDefault="000D194A" w:rsidP="005556DF">
      <w:pPr>
        <w:shd w:val="clear" w:color="auto" w:fill="FFFFFF"/>
        <w:spacing w:after="0" w:line="240" w:lineRule="auto"/>
        <w:outlineLvl w:val="0"/>
        <w:rPr>
          <w:rFonts w:ascii="Arial" w:eastAsia="Times New Roman" w:hAnsi="Arial" w:cs="Arial"/>
          <w:b/>
          <w:bCs/>
          <w:kern w:val="36"/>
          <w:sz w:val="28"/>
          <w:szCs w:val="28"/>
        </w:rPr>
      </w:pPr>
    </w:p>
    <w:p w:rsidR="000D194A" w:rsidRPr="0099030E" w:rsidRDefault="000D194A" w:rsidP="005556DF">
      <w:pPr>
        <w:shd w:val="clear" w:color="auto" w:fill="FFFFFF"/>
        <w:spacing w:after="0" w:line="240" w:lineRule="auto"/>
        <w:outlineLvl w:val="0"/>
        <w:rPr>
          <w:rFonts w:ascii="Arial" w:eastAsia="Times New Roman" w:hAnsi="Arial" w:cs="Arial"/>
          <w:b/>
          <w:bCs/>
          <w:kern w:val="36"/>
          <w:sz w:val="28"/>
          <w:szCs w:val="28"/>
        </w:rPr>
      </w:pPr>
      <w:r w:rsidRPr="0099030E">
        <w:rPr>
          <w:rFonts w:ascii="Arial" w:eastAsia="Times New Roman" w:hAnsi="Arial" w:cs="Arial"/>
          <w:b/>
          <w:bCs/>
          <w:kern w:val="36"/>
          <w:sz w:val="28"/>
          <w:szCs w:val="28"/>
        </w:rPr>
        <w:t>Optimal gut health requires two main things</w:t>
      </w:r>
      <w:r w:rsidR="00135708" w:rsidRPr="0099030E">
        <w:rPr>
          <w:rFonts w:ascii="Arial" w:eastAsia="Times New Roman" w:hAnsi="Arial" w:cs="Arial"/>
          <w:b/>
          <w:bCs/>
          <w:kern w:val="36"/>
          <w:sz w:val="28"/>
          <w:szCs w:val="28"/>
        </w:rPr>
        <w:t xml:space="preserve"> consistently in the diet</w:t>
      </w:r>
      <w:r w:rsidRPr="0099030E">
        <w:rPr>
          <w:rFonts w:ascii="Arial" w:eastAsia="Times New Roman" w:hAnsi="Arial" w:cs="Arial"/>
          <w:b/>
          <w:bCs/>
          <w:kern w:val="36"/>
          <w:sz w:val="28"/>
          <w:szCs w:val="28"/>
        </w:rPr>
        <w:t xml:space="preserve">:  </w:t>
      </w:r>
      <w:r w:rsidRPr="0099030E">
        <w:rPr>
          <w:rFonts w:ascii="Arial" w:eastAsia="Times New Roman" w:hAnsi="Arial" w:cs="Arial"/>
          <w:b/>
          <w:bCs/>
          <w:color w:val="FF0000"/>
          <w:kern w:val="36"/>
          <w:sz w:val="28"/>
          <w:szCs w:val="28"/>
        </w:rPr>
        <w:t xml:space="preserve">probiotics </w:t>
      </w:r>
      <w:r w:rsidRPr="0099030E">
        <w:rPr>
          <w:rFonts w:ascii="Arial" w:eastAsia="Times New Roman" w:hAnsi="Arial" w:cs="Arial"/>
          <w:b/>
          <w:bCs/>
          <w:kern w:val="36"/>
          <w:sz w:val="28"/>
          <w:szCs w:val="28"/>
        </w:rPr>
        <w:t xml:space="preserve">and </w:t>
      </w:r>
      <w:r w:rsidRPr="0099030E">
        <w:rPr>
          <w:rFonts w:ascii="Arial" w:eastAsia="Times New Roman" w:hAnsi="Arial" w:cs="Arial"/>
          <w:b/>
          <w:bCs/>
          <w:color w:val="FF0000"/>
          <w:kern w:val="36"/>
          <w:sz w:val="28"/>
          <w:szCs w:val="28"/>
        </w:rPr>
        <w:t>prebiotics</w:t>
      </w:r>
      <w:r w:rsidRPr="0099030E">
        <w:rPr>
          <w:rFonts w:ascii="Arial" w:eastAsia="Times New Roman" w:hAnsi="Arial" w:cs="Arial"/>
          <w:b/>
          <w:bCs/>
          <w:kern w:val="36"/>
          <w:sz w:val="28"/>
          <w:szCs w:val="28"/>
        </w:rPr>
        <w:t xml:space="preserve">.  </w:t>
      </w:r>
      <w:r w:rsidRPr="0099030E">
        <w:rPr>
          <w:rFonts w:ascii="Arial" w:eastAsia="Times New Roman" w:hAnsi="Arial" w:cs="Arial"/>
          <w:b/>
          <w:bCs/>
          <w:i/>
          <w:kern w:val="36"/>
          <w:sz w:val="28"/>
          <w:szCs w:val="28"/>
          <w:u w:val="single"/>
        </w:rPr>
        <w:t>Probiotics</w:t>
      </w:r>
      <w:r w:rsidR="00135708" w:rsidRPr="0099030E">
        <w:rPr>
          <w:rFonts w:ascii="Arial" w:eastAsia="Times New Roman" w:hAnsi="Arial" w:cs="Arial"/>
          <w:b/>
          <w:bCs/>
          <w:kern w:val="36"/>
          <w:sz w:val="28"/>
          <w:szCs w:val="28"/>
        </w:rPr>
        <w:t xml:space="preserve"> </w:t>
      </w:r>
      <w:r w:rsidRPr="0099030E">
        <w:rPr>
          <w:rFonts w:ascii="Arial" w:eastAsia="Times New Roman" w:hAnsi="Arial" w:cs="Arial"/>
          <w:b/>
          <w:bCs/>
          <w:kern w:val="36"/>
          <w:sz w:val="28"/>
          <w:szCs w:val="28"/>
        </w:rPr>
        <w:t>are the actual beneficial bacteria that</w:t>
      </w:r>
      <w:r w:rsidR="00135708" w:rsidRPr="0099030E">
        <w:rPr>
          <w:rFonts w:ascii="Arial" w:eastAsia="Times New Roman" w:hAnsi="Arial" w:cs="Arial"/>
          <w:b/>
          <w:bCs/>
          <w:kern w:val="36"/>
          <w:sz w:val="28"/>
          <w:szCs w:val="28"/>
        </w:rPr>
        <w:t xml:space="preserve"> </w:t>
      </w:r>
      <w:r w:rsidRPr="0099030E">
        <w:rPr>
          <w:rFonts w:ascii="Arial" w:eastAsia="Times New Roman" w:hAnsi="Arial" w:cs="Arial"/>
          <w:b/>
          <w:bCs/>
          <w:kern w:val="36"/>
          <w:sz w:val="28"/>
          <w:szCs w:val="28"/>
        </w:rPr>
        <w:t xml:space="preserve">support </w:t>
      </w:r>
      <w:r w:rsidRPr="0099030E">
        <w:rPr>
          <w:rFonts w:ascii="Arial" w:eastAsia="Times New Roman" w:hAnsi="Arial" w:cs="Arial"/>
          <w:b/>
          <w:bCs/>
          <w:kern w:val="36"/>
          <w:sz w:val="28"/>
          <w:szCs w:val="28"/>
        </w:rPr>
        <w:t>healthy</w:t>
      </w:r>
      <w:r w:rsidR="005556DF" w:rsidRPr="0099030E">
        <w:rPr>
          <w:rFonts w:ascii="Arial" w:eastAsia="Times New Roman" w:hAnsi="Arial" w:cs="Arial"/>
          <w:b/>
          <w:bCs/>
          <w:kern w:val="36"/>
          <w:sz w:val="28"/>
          <w:szCs w:val="28"/>
        </w:rPr>
        <w:t xml:space="preserve"> </w:t>
      </w:r>
      <w:r w:rsidR="00135708" w:rsidRPr="0099030E">
        <w:rPr>
          <w:rFonts w:ascii="Arial" w:eastAsia="Times New Roman" w:hAnsi="Arial" w:cs="Arial"/>
          <w:b/>
          <w:bCs/>
          <w:kern w:val="36"/>
          <w:sz w:val="28"/>
          <w:szCs w:val="28"/>
        </w:rPr>
        <w:t xml:space="preserve">functioning and help </w:t>
      </w:r>
      <w:r w:rsidRPr="0099030E">
        <w:rPr>
          <w:rFonts w:ascii="Arial" w:eastAsia="Times New Roman" w:hAnsi="Arial" w:cs="Arial"/>
          <w:b/>
          <w:bCs/>
          <w:kern w:val="36"/>
          <w:sz w:val="28"/>
          <w:szCs w:val="28"/>
        </w:rPr>
        <w:t xml:space="preserve">to balance the overall population of bacteria (both good and bad) within the gut.  They are found in fermented and cultured foods like </w:t>
      </w:r>
      <w:r w:rsidRPr="0099030E">
        <w:rPr>
          <w:rFonts w:ascii="Arial" w:eastAsia="Times New Roman" w:hAnsi="Arial" w:cs="Arial"/>
          <w:bCs/>
          <w:i/>
          <w:kern w:val="36"/>
          <w:sz w:val="28"/>
          <w:szCs w:val="28"/>
        </w:rPr>
        <w:t>yogurt, kefir, kimchi, miso, sauerkraut, kombucha</w:t>
      </w:r>
      <w:r w:rsidRPr="0099030E">
        <w:rPr>
          <w:rFonts w:ascii="Arial" w:eastAsia="Times New Roman" w:hAnsi="Arial" w:cs="Arial"/>
          <w:b/>
          <w:bCs/>
          <w:kern w:val="36"/>
          <w:sz w:val="28"/>
          <w:szCs w:val="28"/>
        </w:rPr>
        <w:t xml:space="preserve">, and </w:t>
      </w:r>
      <w:r w:rsidRPr="0099030E">
        <w:rPr>
          <w:rFonts w:ascii="Arial" w:eastAsia="Times New Roman" w:hAnsi="Arial" w:cs="Arial"/>
          <w:bCs/>
          <w:i/>
          <w:kern w:val="36"/>
          <w:sz w:val="28"/>
          <w:szCs w:val="28"/>
        </w:rPr>
        <w:t>tempeh</w:t>
      </w:r>
      <w:r w:rsidRPr="0099030E">
        <w:rPr>
          <w:rFonts w:ascii="Arial" w:eastAsia="Times New Roman" w:hAnsi="Arial" w:cs="Arial"/>
          <w:b/>
          <w:bCs/>
          <w:kern w:val="36"/>
          <w:sz w:val="28"/>
          <w:szCs w:val="28"/>
        </w:rPr>
        <w:t xml:space="preserve">.  </w:t>
      </w:r>
      <w:r w:rsidRPr="0099030E">
        <w:rPr>
          <w:rFonts w:ascii="Arial" w:eastAsia="Times New Roman" w:hAnsi="Arial" w:cs="Arial"/>
          <w:b/>
          <w:bCs/>
          <w:i/>
          <w:kern w:val="36"/>
          <w:sz w:val="28"/>
          <w:szCs w:val="28"/>
          <w:u w:val="single"/>
        </w:rPr>
        <w:t>Prebiotics</w:t>
      </w:r>
      <w:r w:rsidRPr="0099030E">
        <w:rPr>
          <w:rFonts w:ascii="Arial" w:eastAsia="Times New Roman" w:hAnsi="Arial" w:cs="Arial"/>
          <w:b/>
          <w:bCs/>
          <w:kern w:val="36"/>
          <w:sz w:val="28"/>
          <w:szCs w:val="28"/>
        </w:rPr>
        <w:t xml:space="preserve"> are fiber-rich foods that serve as fuel </w:t>
      </w:r>
      <w:r w:rsidRPr="0099030E">
        <w:rPr>
          <w:rFonts w:ascii="Arial" w:eastAsia="Times New Roman" w:hAnsi="Arial" w:cs="Arial"/>
          <w:b/>
          <w:bCs/>
          <w:i/>
          <w:kern w:val="36"/>
          <w:sz w:val="28"/>
          <w:szCs w:val="28"/>
        </w:rPr>
        <w:t>for</w:t>
      </w:r>
      <w:r w:rsidRPr="0099030E">
        <w:rPr>
          <w:rFonts w:ascii="Arial" w:eastAsia="Times New Roman" w:hAnsi="Arial" w:cs="Arial"/>
          <w:b/>
          <w:bCs/>
          <w:kern w:val="36"/>
          <w:sz w:val="28"/>
          <w:szCs w:val="28"/>
        </w:rPr>
        <w:t xml:space="preserve"> your gut bacteria.  Think of them as fuel for the “good bugs” within your gut.  Prebiotics are found in foods like </w:t>
      </w:r>
      <w:r w:rsidRPr="0099030E">
        <w:rPr>
          <w:rFonts w:ascii="Arial" w:eastAsia="Times New Roman" w:hAnsi="Arial" w:cs="Arial"/>
          <w:bCs/>
          <w:i/>
          <w:kern w:val="36"/>
          <w:sz w:val="28"/>
          <w:szCs w:val="28"/>
        </w:rPr>
        <w:t>apples, barely</w:t>
      </w:r>
      <w:r w:rsidR="005556DF" w:rsidRPr="0099030E">
        <w:rPr>
          <w:rFonts w:ascii="Arial" w:eastAsia="Times New Roman" w:hAnsi="Arial" w:cs="Arial"/>
          <w:bCs/>
          <w:i/>
          <w:kern w:val="36"/>
          <w:sz w:val="28"/>
          <w:szCs w:val="28"/>
        </w:rPr>
        <w:t>-</w:t>
      </w:r>
      <w:r w:rsidRPr="0099030E">
        <w:rPr>
          <w:rFonts w:ascii="Arial" w:eastAsia="Times New Roman" w:hAnsi="Arial" w:cs="Arial"/>
          <w:bCs/>
          <w:i/>
          <w:kern w:val="36"/>
          <w:sz w:val="28"/>
          <w:szCs w:val="28"/>
        </w:rPr>
        <w:t>ripe bananas, oats, beans, whole grains, garlic, onions, asparagus, leeks,</w:t>
      </w:r>
      <w:r w:rsidRPr="0099030E">
        <w:rPr>
          <w:rFonts w:ascii="Arial" w:eastAsia="Times New Roman" w:hAnsi="Arial" w:cs="Arial"/>
          <w:b/>
          <w:bCs/>
          <w:kern w:val="36"/>
          <w:sz w:val="28"/>
          <w:szCs w:val="28"/>
        </w:rPr>
        <w:t xml:space="preserve"> and </w:t>
      </w:r>
      <w:r w:rsidRPr="0099030E">
        <w:rPr>
          <w:rFonts w:ascii="Arial" w:eastAsia="Times New Roman" w:hAnsi="Arial" w:cs="Arial"/>
          <w:bCs/>
          <w:i/>
          <w:kern w:val="36"/>
          <w:sz w:val="28"/>
          <w:szCs w:val="28"/>
        </w:rPr>
        <w:t>artichokes</w:t>
      </w:r>
      <w:r w:rsidRPr="0099030E">
        <w:rPr>
          <w:rFonts w:ascii="Arial" w:eastAsia="Times New Roman" w:hAnsi="Arial" w:cs="Arial"/>
          <w:b/>
          <w:bCs/>
          <w:kern w:val="36"/>
          <w:sz w:val="28"/>
          <w:szCs w:val="28"/>
        </w:rPr>
        <w:t>.</w:t>
      </w:r>
      <w:r w:rsidR="005556DF" w:rsidRPr="0099030E">
        <w:rPr>
          <w:rFonts w:ascii="Arial" w:eastAsia="Times New Roman" w:hAnsi="Arial" w:cs="Arial"/>
          <w:b/>
          <w:bCs/>
          <w:kern w:val="36"/>
          <w:sz w:val="28"/>
          <w:szCs w:val="28"/>
        </w:rPr>
        <w:t xml:space="preserve">  You need to include </w:t>
      </w:r>
      <w:r w:rsidR="005556DF" w:rsidRPr="0099030E">
        <w:rPr>
          <w:rFonts w:ascii="Arial" w:eastAsia="Times New Roman" w:hAnsi="Arial" w:cs="Arial"/>
          <w:b/>
          <w:bCs/>
          <w:color w:val="FF0000"/>
          <w:kern w:val="36"/>
          <w:sz w:val="28"/>
          <w:szCs w:val="28"/>
          <w:u w:val="single"/>
        </w:rPr>
        <w:t>both</w:t>
      </w:r>
      <w:r w:rsidR="005556DF" w:rsidRPr="0099030E">
        <w:rPr>
          <w:rFonts w:ascii="Arial" w:eastAsia="Times New Roman" w:hAnsi="Arial" w:cs="Arial"/>
          <w:b/>
          <w:bCs/>
          <w:color w:val="FF0000"/>
          <w:kern w:val="36"/>
          <w:sz w:val="28"/>
          <w:szCs w:val="28"/>
        </w:rPr>
        <w:t xml:space="preserve"> prebiotics </w:t>
      </w:r>
      <w:r w:rsidR="005556DF" w:rsidRPr="0099030E">
        <w:rPr>
          <w:rFonts w:ascii="Arial" w:eastAsia="Times New Roman" w:hAnsi="Arial" w:cs="Arial"/>
          <w:b/>
          <w:bCs/>
          <w:i/>
          <w:color w:val="FF0000"/>
          <w:kern w:val="36"/>
          <w:sz w:val="28"/>
          <w:szCs w:val="28"/>
        </w:rPr>
        <w:t>and</w:t>
      </w:r>
      <w:r w:rsidR="005556DF" w:rsidRPr="0099030E">
        <w:rPr>
          <w:rFonts w:ascii="Arial" w:eastAsia="Times New Roman" w:hAnsi="Arial" w:cs="Arial"/>
          <w:b/>
          <w:bCs/>
          <w:color w:val="FF0000"/>
          <w:kern w:val="36"/>
          <w:sz w:val="28"/>
          <w:szCs w:val="28"/>
        </w:rPr>
        <w:t xml:space="preserve"> probiotics</w:t>
      </w:r>
      <w:r w:rsidR="005556DF" w:rsidRPr="0099030E">
        <w:rPr>
          <w:rFonts w:ascii="Arial" w:eastAsia="Times New Roman" w:hAnsi="Arial" w:cs="Arial"/>
          <w:b/>
          <w:bCs/>
          <w:kern w:val="36"/>
          <w:sz w:val="28"/>
          <w:szCs w:val="28"/>
        </w:rPr>
        <w:t xml:space="preserve"> in the diet in order to promote optimal gut health. </w:t>
      </w:r>
    </w:p>
    <w:p w:rsidR="005556DF" w:rsidRPr="0099030E" w:rsidRDefault="005556DF" w:rsidP="005556DF">
      <w:pPr>
        <w:shd w:val="clear" w:color="auto" w:fill="FFFFFF"/>
        <w:spacing w:after="0" w:line="240" w:lineRule="auto"/>
        <w:outlineLvl w:val="0"/>
        <w:rPr>
          <w:rFonts w:ascii="Arial" w:eastAsia="Times New Roman" w:hAnsi="Arial" w:cs="Arial"/>
          <w:b/>
          <w:bCs/>
          <w:kern w:val="36"/>
          <w:sz w:val="28"/>
          <w:szCs w:val="28"/>
        </w:rPr>
      </w:pPr>
    </w:p>
    <w:p w:rsidR="005556DF" w:rsidRPr="0099030E" w:rsidRDefault="005556DF" w:rsidP="005556DF">
      <w:pPr>
        <w:shd w:val="clear" w:color="auto" w:fill="FFFFFF"/>
        <w:spacing w:after="0" w:line="240" w:lineRule="auto"/>
        <w:outlineLvl w:val="0"/>
        <w:rPr>
          <w:rFonts w:ascii="Arial" w:eastAsia="Times New Roman" w:hAnsi="Arial" w:cs="Arial"/>
          <w:b/>
          <w:bCs/>
          <w:kern w:val="36"/>
          <w:sz w:val="28"/>
          <w:szCs w:val="28"/>
        </w:rPr>
      </w:pPr>
      <w:r w:rsidRPr="0099030E">
        <w:rPr>
          <w:rFonts w:ascii="Arial" w:eastAsia="Times New Roman" w:hAnsi="Arial" w:cs="Arial"/>
          <w:b/>
          <w:bCs/>
          <w:kern w:val="36"/>
          <w:sz w:val="28"/>
          <w:szCs w:val="28"/>
        </w:rPr>
        <w:t>Luckily, a varied, balanced diet rich in whole foods like fruits, vegetables, beans, and fermented foods will naturally make your “good bugs” very happy!  Aim to incorporate foods with prebiotics and probiotics into your daily routine to keep everything running smoothly.  See the yummy gut-boosting recipe on the next page for some cooking inspiration to get started!</w:t>
      </w:r>
    </w:p>
    <w:p w:rsidR="005556DF" w:rsidRPr="0099030E" w:rsidRDefault="005556DF" w:rsidP="0048029D">
      <w:pPr>
        <w:shd w:val="clear" w:color="auto" w:fill="FFFFFF"/>
        <w:spacing w:after="0" w:line="240" w:lineRule="auto"/>
        <w:jc w:val="center"/>
        <w:outlineLvl w:val="0"/>
        <w:rPr>
          <w:rFonts w:ascii="Arial" w:eastAsia="Times New Roman" w:hAnsi="Arial" w:cs="Arial"/>
          <w:b/>
          <w:bCs/>
          <w:kern w:val="36"/>
          <w:sz w:val="28"/>
          <w:szCs w:val="28"/>
        </w:rPr>
      </w:pPr>
    </w:p>
    <w:p w:rsidR="00210848" w:rsidRPr="00C11241" w:rsidRDefault="00210848" w:rsidP="00210848">
      <w:pPr>
        <w:shd w:val="clear" w:color="auto" w:fill="FFFFFF"/>
        <w:spacing w:after="0" w:line="240" w:lineRule="auto"/>
        <w:jc w:val="center"/>
        <w:outlineLvl w:val="0"/>
        <w:rPr>
          <w:rFonts w:ascii="Arial" w:eastAsia="Times New Roman" w:hAnsi="Arial" w:cs="Arial"/>
          <w:b/>
          <w:bCs/>
          <w:kern w:val="36"/>
          <w:sz w:val="10"/>
          <w:szCs w:val="10"/>
        </w:rPr>
      </w:pPr>
    </w:p>
    <w:p w:rsidR="00210848" w:rsidRPr="0099030E" w:rsidRDefault="00210848" w:rsidP="0048029D">
      <w:pPr>
        <w:shd w:val="clear" w:color="auto" w:fill="FFFFFF"/>
        <w:spacing w:after="0" w:line="240" w:lineRule="auto"/>
        <w:jc w:val="center"/>
        <w:outlineLvl w:val="0"/>
        <w:rPr>
          <w:rFonts w:ascii="Arial" w:eastAsia="Times New Roman" w:hAnsi="Arial" w:cs="Arial"/>
          <w:b/>
          <w:bCs/>
          <w:kern w:val="36"/>
          <w:sz w:val="28"/>
          <w:szCs w:val="28"/>
        </w:rPr>
        <w:sectPr w:rsidR="00210848" w:rsidRPr="0099030E" w:rsidSect="005556DF">
          <w:type w:val="continuous"/>
          <w:pgSz w:w="12240" w:h="15840"/>
          <w:pgMar w:top="432" w:right="1440" w:bottom="720" w:left="1440" w:header="720" w:footer="720" w:gutter="0"/>
          <w:cols w:num="2" w:space="720"/>
          <w:docGrid w:linePitch="360"/>
        </w:sectPr>
      </w:pPr>
    </w:p>
    <w:p w:rsidR="00F222E3" w:rsidRDefault="00F222E3" w:rsidP="0048029D">
      <w:pPr>
        <w:shd w:val="clear" w:color="auto" w:fill="FFFFFF"/>
        <w:spacing w:after="0" w:line="240" w:lineRule="auto"/>
        <w:jc w:val="center"/>
        <w:outlineLvl w:val="0"/>
        <w:rPr>
          <w:rFonts w:ascii="Arial" w:eastAsia="Times New Roman" w:hAnsi="Arial" w:cs="Arial"/>
          <w:b/>
          <w:bCs/>
          <w:kern w:val="36"/>
          <w:sz w:val="20"/>
          <w:szCs w:val="20"/>
        </w:rPr>
      </w:pPr>
    </w:p>
    <w:p w:rsidR="00F54AF7" w:rsidRDefault="00F54AF7" w:rsidP="00F54AF7">
      <w:pPr>
        <w:shd w:val="clear" w:color="auto" w:fill="FFFFFF"/>
        <w:spacing w:after="0" w:line="240" w:lineRule="auto"/>
        <w:outlineLvl w:val="0"/>
        <w:rPr>
          <w:rFonts w:ascii="Arial" w:eastAsia="Times New Roman" w:hAnsi="Arial" w:cs="Arial"/>
          <w:b/>
          <w:bCs/>
          <w:kern w:val="36"/>
          <w:sz w:val="20"/>
          <w:szCs w:val="20"/>
        </w:rPr>
      </w:pPr>
    </w:p>
    <w:p w:rsidR="0048029D" w:rsidRPr="0099030E" w:rsidRDefault="00F222E3" w:rsidP="0099030E">
      <w:pPr>
        <w:shd w:val="clear" w:color="auto" w:fill="FFFFFF"/>
        <w:spacing w:after="0" w:line="240" w:lineRule="auto"/>
        <w:jc w:val="center"/>
        <w:outlineLvl w:val="0"/>
        <w:rPr>
          <w:rFonts w:ascii="Arial" w:eastAsia="Times New Roman" w:hAnsi="Arial" w:cs="Arial"/>
          <w:bCs/>
          <w:kern w:val="36"/>
          <w:sz w:val="12"/>
          <w:szCs w:val="12"/>
        </w:rPr>
      </w:pPr>
      <w:r w:rsidRPr="005556DF">
        <w:rPr>
          <w:rFonts w:ascii="Arial" w:hAnsi="Arial" w:cs="Arial"/>
          <w:noProof/>
          <w:sz w:val="12"/>
          <w:szCs w:val="12"/>
        </w:rPr>
        <w:lastRenderedPageBreak/>
        <mc:AlternateContent>
          <mc:Choice Requires="wps">
            <w:drawing>
              <wp:inline distT="0" distB="0" distL="0" distR="0">
                <wp:extent cx="304800" cy="304800"/>
                <wp:effectExtent l="0" t="0" r="0" b="0"/>
                <wp:docPr id="3" name="Rectangle 3" descr="Upstate Medical University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8884F" id="Rectangle 3" o:spid="_x0000_s1026" alt="Upstate Medical University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yzgIAAN8FAAAOAAAAZHJzL2Uyb0RvYy54bWysVG1vmzAQ/j5p/8Hydwqk5AVUUrUhTJPS&#10;rVrXH+AYA9bAZrYTkk377zubJE3aL9M2Plj2nXnu7rnHd3O7axu0ZUpzKVIcXgUYMUFlwUWV4uev&#10;uTfDSBsiCtJIwVK8Zxrfzt+/u+m7hI1kLZuCKQQgQid9l+LamC7xfU1r1hJ9JTsmwFlK1RIDR1X5&#10;hSI9oLeNPwqCid9LVXRKUqY1WLPBiecOvywZNZ/LUjODmhRDbsatyq1ru/rzG5JUinQ1p4c0yF9k&#10;0RIuIOgJKiOGoI3ib6BaTpXUsjRXVLa+LEtOmasBqgmDV9U81aRjrhYgR3cnmvT/g6Wfto8K8SLF&#10;1xgJ0kKLvgBpRFQNQ2AqmKZA13MHTTQMPbCCU9KgZ8Fd080erWQlLY19pxNAe+oelSVCdytJv2kk&#10;5KIGNHanO8AFiUCYo0kp2deMFFBPaCH8Cwx70ICG1v2DLCAxsjHSkbwrVWtjAH1o53q5P/WS7Qyi&#10;YLwOolkAHafgOuxtBJIcf+6UNh+YbJHdpFhBdg6cbFfaDFePV2wsIXPeNGAnSSMuDIA5WCA0/Gp9&#10;NgnX/Z9xEC9ny1nkRaPJ0ouCLPPu8kXkTfJwOs6us8UiC3/ZuGGU1LwomLBhjkoMoz/r9OFNDBo6&#10;aVHLhhcWzqakVbVeNAptCbyE3H2OcvC8XPMv03B8QS2vSgpHUXA/ir18Mpt6UR6NvXgazLwgjO/j&#10;SRDFUZZflrTigv17SahPcTwejV2XzpJ+VVvgvre1kaTlBmZNw9sUgzTgs5dIYhW4FIXbG8KbYX9G&#10;hU3/hQpo97HRTq9WooP617LYg1yVBDmB8uCBwKaW6gdGPUyYFOvvG6IYRs1HAZKPwyiyI8kdovF0&#10;BAd17lmfe4igAJVig9GwXZhhjG06xasaIoWOGCHv4JmU3EnYPqEhq8PjginiKjlMPDumzs/u1stc&#10;nv8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z/rM8s4CAADfBQAADgAAAAAAAAAAAAAAAAAuAgAAZHJzL2Uyb0RvYy54bWxQSwEC&#10;LQAUAAYACAAAACEATKDpLNgAAAADAQAADwAAAAAAAAAAAAAAAAAoBQAAZHJzL2Rvd25yZXYueG1s&#10;UEsFBgAAAAAEAAQA8wAAAC0GAAAAAA==&#10;" filled="f" stroked="f">
                <o:lock v:ext="edit" aspectratio="t"/>
                <w10:anchorlock/>
              </v:rect>
            </w:pict>
          </mc:Fallback>
        </mc:AlternateContent>
      </w:r>
      <w:r w:rsidR="001F3216" w:rsidRPr="001F3216">
        <w:rPr>
          <w:rFonts w:ascii="Arial" w:eastAsia="Times New Roman" w:hAnsi="Arial" w:cs="Arial"/>
          <w:b/>
          <w:bCs/>
          <w:kern w:val="36"/>
          <w:sz w:val="59"/>
          <w:szCs w:val="59"/>
        </w:rPr>
        <w:t>Kimchi Soup</w:t>
      </w:r>
    </w:p>
    <w:p w:rsidR="001F3216" w:rsidRPr="005556DF" w:rsidRDefault="001F3216" w:rsidP="0048029D">
      <w:pPr>
        <w:spacing w:after="0" w:line="240" w:lineRule="auto"/>
        <w:jc w:val="center"/>
        <w:rPr>
          <w:rFonts w:ascii="Arial" w:hAnsi="Arial" w:cs="Arial"/>
          <w:sz w:val="16"/>
          <w:szCs w:val="16"/>
        </w:rPr>
      </w:pPr>
      <w:r w:rsidRPr="005556DF">
        <w:rPr>
          <w:rFonts w:ascii="Arial" w:hAnsi="Arial" w:cs="Arial"/>
          <w:sz w:val="16"/>
          <w:szCs w:val="16"/>
        </w:rPr>
        <w:t>Recipe from: https://www.cookinglight.com/recipes/kimchi-soup</w:t>
      </w:r>
    </w:p>
    <w:p w:rsidR="004C5D4B" w:rsidRPr="005556DF" w:rsidRDefault="001F3216" w:rsidP="0048029D">
      <w:pPr>
        <w:spacing w:after="0" w:line="240" w:lineRule="auto"/>
        <w:jc w:val="center"/>
        <w:rPr>
          <w:rFonts w:ascii="Arial" w:hAnsi="Arial" w:cs="Arial"/>
        </w:rPr>
      </w:pPr>
      <w:r w:rsidRPr="005556DF">
        <w:rPr>
          <w:rFonts w:ascii="Arial" w:hAnsi="Arial" w:cs="Arial"/>
          <w:noProof/>
        </w:rPr>
        <w:drawing>
          <wp:inline distT="0" distB="0" distL="0" distR="0">
            <wp:extent cx="3902850" cy="2190750"/>
            <wp:effectExtent l="0" t="0" r="2540" b="0"/>
            <wp:docPr id="1" name="Picture 1" descr="C:\Users\carltonc\AppData\Local\Microsoft\Windows\INetCache\Content.MSO\A8F83C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tonc\AppData\Local\Microsoft\Windows\INetCache\Content.MSO\A8F83C3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1618" cy="2212511"/>
                    </a:xfrm>
                    <a:prstGeom prst="rect">
                      <a:avLst/>
                    </a:prstGeom>
                    <a:noFill/>
                    <a:ln>
                      <a:noFill/>
                    </a:ln>
                  </pic:spPr>
                </pic:pic>
              </a:graphicData>
            </a:graphic>
          </wp:inline>
        </w:drawing>
      </w:r>
    </w:p>
    <w:p w:rsidR="001F3216" w:rsidRPr="001F3216" w:rsidRDefault="001F3216" w:rsidP="0048029D">
      <w:pPr>
        <w:shd w:val="clear" w:color="auto" w:fill="FFFFFF"/>
        <w:spacing w:after="0" w:line="240" w:lineRule="auto"/>
        <w:jc w:val="center"/>
        <w:rPr>
          <w:rFonts w:ascii="Arial" w:eastAsia="Times New Roman" w:hAnsi="Arial" w:cs="Arial"/>
          <w:b/>
          <w:bCs/>
          <w:color w:val="282F2F"/>
          <w:spacing w:val="8"/>
          <w:sz w:val="24"/>
          <w:szCs w:val="24"/>
        </w:rPr>
      </w:pPr>
      <w:r w:rsidRPr="001F3216">
        <w:rPr>
          <w:rFonts w:ascii="Arial" w:eastAsia="Times New Roman" w:hAnsi="Arial" w:cs="Arial"/>
          <w:b/>
          <w:bCs/>
          <w:color w:val="282F2F"/>
          <w:spacing w:val="8"/>
          <w:sz w:val="24"/>
          <w:szCs w:val="24"/>
        </w:rPr>
        <w:t>Active Time</w:t>
      </w:r>
      <w:r w:rsidRPr="005556DF">
        <w:rPr>
          <w:rFonts w:ascii="Arial" w:eastAsia="Times New Roman" w:hAnsi="Arial" w:cs="Arial"/>
          <w:b/>
          <w:bCs/>
          <w:color w:val="282F2F"/>
          <w:spacing w:val="8"/>
          <w:sz w:val="24"/>
          <w:szCs w:val="24"/>
        </w:rPr>
        <w:t xml:space="preserve">: </w:t>
      </w:r>
      <w:r w:rsidRPr="001F3216">
        <w:rPr>
          <w:rFonts w:ascii="Arial" w:eastAsia="Times New Roman" w:hAnsi="Arial" w:cs="Arial"/>
          <w:spacing w:val="8"/>
          <w:sz w:val="24"/>
          <w:szCs w:val="24"/>
        </w:rPr>
        <w:t>15 Mins</w:t>
      </w:r>
      <w:r w:rsidRPr="005556DF">
        <w:rPr>
          <w:rFonts w:ascii="Arial" w:eastAsia="Times New Roman" w:hAnsi="Arial" w:cs="Arial"/>
          <w:spacing w:val="8"/>
          <w:sz w:val="24"/>
          <w:szCs w:val="24"/>
        </w:rPr>
        <w:tab/>
      </w:r>
      <w:r w:rsidRPr="001F3216">
        <w:rPr>
          <w:rFonts w:ascii="Arial" w:eastAsia="Times New Roman" w:hAnsi="Arial" w:cs="Arial"/>
          <w:b/>
          <w:bCs/>
          <w:color w:val="282F2F"/>
          <w:spacing w:val="8"/>
          <w:sz w:val="24"/>
          <w:szCs w:val="24"/>
        </w:rPr>
        <w:t>Total Time</w:t>
      </w:r>
      <w:r w:rsidRPr="005556DF">
        <w:rPr>
          <w:rFonts w:ascii="Arial" w:eastAsia="Times New Roman" w:hAnsi="Arial" w:cs="Arial"/>
          <w:b/>
          <w:bCs/>
          <w:color w:val="282F2F"/>
          <w:spacing w:val="8"/>
          <w:sz w:val="24"/>
          <w:szCs w:val="24"/>
        </w:rPr>
        <w:t xml:space="preserve">: </w:t>
      </w:r>
      <w:r w:rsidRPr="001F3216">
        <w:rPr>
          <w:rFonts w:ascii="Arial" w:eastAsia="Times New Roman" w:hAnsi="Arial" w:cs="Arial"/>
          <w:spacing w:val="8"/>
          <w:sz w:val="24"/>
          <w:szCs w:val="24"/>
        </w:rPr>
        <w:t>35 Mins</w:t>
      </w:r>
    </w:p>
    <w:p w:rsidR="001F3216" w:rsidRPr="001F3216" w:rsidRDefault="001F3216" w:rsidP="0048029D">
      <w:pPr>
        <w:shd w:val="clear" w:color="auto" w:fill="FFFFFF"/>
        <w:spacing w:after="0" w:line="240" w:lineRule="auto"/>
        <w:jc w:val="center"/>
        <w:rPr>
          <w:rFonts w:ascii="Arial" w:eastAsia="Times New Roman" w:hAnsi="Arial" w:cs="Arial"/>
          <w:b/>
          <w:bCs/>
          <w:color w:val="282F2F"/>
          <w:spacing w:val="8"/>
          <w:sz w:val="24"/>
          <w:szCs w:val="24"/>
        </w:rPr>
      </w:pPr>
      <w:r w:rsidRPr="001F3216">
        <w:rPr>
          <w:rFonts w:ascii="Arial" w:eastAsia="Times New Roman" w:hAnsi="Arial" w:cs="Arial"/>
          <w:b/>
          <w:bCs/>
          <w:color w:val="282F2F"/>
          <w:spacing w:val="8"/>
          <w:sz w:val="24"/>
          <w:szCs w:val="24"/>
        </w:rPr>
        <w:t>Yield</w:t>
      </w:r>
      <w:r w:rsidRPr="005556DF">
        <w:rPr>
          <w:rFonts w:ascii="Arial" w:eastAsia="Times New Roman" w:hAnsi="Arial" w:cs="Arial"/>
          <w:b/>
          <w:bCs/>
          <w:color w:val="282F2F"/>
          <w:spacing w:val="8"/>
          <w:sz w:val="24"/>
          <w:szCs w:val="24"/>
        </w:rPr>
        <w:t xml:space="preserve">: </w:t>
      </w:r>
      <w:r w:rsidRPr="001F3216">
        <w:rPr>
          <w:rFonts w:ascii="Arial" w:eastAsia="Times New Roman" w:hAnsi="Arial" w:cs="Arial"/>
          <w:spacing w:val="8"/>
          <w:sz w:val="24"/>
          <w:szCs w:val="24"/>
        </w:rPr>
        <w:t>Serves 4 (serving size: 1 1/2 cups)</w:t>
      </w:r>
    </w:p>
    <w:p w:rsidR="001F3216" w:rsidRPr="005556DF" w:rsidRDefault="001F3216" w:rsidP="0048029D">
      <w:pPr>
        <w:shd w:val="clear" w:color="auto" w:fill="FFFFFF"/>
        <w:spacing w:after="0" w:line="240" w:lineRule="auto"/>
        <w:jc w:val="center"/>
        <w:rPr>
          <w:rFonts w:ascii="Arial" w:eastAsia="Times New Roman" w:hAnsi="Arial" w:cs="Arial"/>
          <w:spacing w:val="8"/>
          <w:sz w:val="18"/>
          <w:szCs w:val="18"/>
        </w:rPr>
      </w:pPr>
      <w:r w:rsidRPr="001F3216">
        <w:rPr>
          <w:rFonts w:ascii="Arial" w:eastAsia="Times New Roman" w:hAnsi="Arial" w:cs="Arial"/>
          <w:spacing w:val="8"/>
          <w:sz w:val="18"/>
          <w:szCs w:val="18"/>
        </w:rPr>
        <w:t>By </w:t>
      </w:r>
      <w:hyperlink r:id="rId7" w:history="1">
        <w:r w:rsidRPr="005556DF">
          <w:rPr>
            <w:rFonts w:ascii="Arial" w:eastAsia="Times New Roman" w:hAnsi="Arial" w:cs="Arial"/>
            <w:b/>
            <w:bCs/>
            <w:caps/>
            <w:color w:val="F26457"/>
            <w:spacing w:val="8"/>
            <w:sz w:val="18"/>
            <w:szCs w:val="18"/>
            <w:u w:val="single"/>
          </w:rPr>
          <w:t>MARGARET DICKEY</w:t>
        </w:r>
      </w:hyperlink>
    </w:p>
    <w:p w:rsidR="001F3216" w:rsidRPr="005556DF" w:rsidRDefault="001F3216" w:rsidP="0048029D">
      <w:pPr>
        <w:pStyle w:val="Heading2"/>
        <w:shd w:val="clear" w:color="auto" w:fill="FFFFFF"/>
        <w:spacing w:before="0" w:line="240" w:lineRule="auto"/>
        <w:rPr>
          <w:rFonts w:ascii="Arial" w:hAnsi="Arial" w:cs="Arial"/>
          <w:color w:val="282F2F"/>
        </w:rPr>
        <w:sectPr w:rsidR="001F3216" w:rsidRPr="005556DF" w:rsidSect="005556DF">
          <w:type w:val="continuous"/>
          <w:pgSz w:w="12240" w:h="15840"/>
          <w:pgMar w:top="432" w:right="1440" w:bottom="720" w:left="1440" w:header="720" w:footer="720" w:gutter="0"/>
          <w:cols w:space="720"/>
          <w:docGrid w:linePitch="360"/>
        </w:sectPr>
      </w:pPr>
    </w:p>
    <w:p w:rsidR="001F3216" w:rsidRPr="005556DF" w:rsidRDefault="001F3216" w:rsidP="00E13DE2">
      <w:pPr>
        <w:pStyle w:val="Heading2"/>
        <w:shd w:val="clear" w:color="auto" w:fill="FFFFFF"/>
        <w:spacing w:before="0" w:line="240" w:lineRule="auto"/>
        <w:rPr>
          <w:rFonts w:ascii="Arial" w:hAnsi="Arial" w:cs="Arial"/>
          <w:b/>
          <w:color w:val="282F2F"/>
          <w:sz w:val="32"/>
          <w:szCs w:val="32"/>
          <w:u w:val="single"/>
        </w:rPr>
      </w:pPr>
    </w:p>
    <w:p w:rsidR="001F3216" w:rsidRPr="005556DF" w:rsidRDefault="001F3216" w:rsidP="0048029D">
      <w:pPr>
        <w:pStyle w:val="Heading2"/>
        <w:shd w:val="clear" w:color="auto" w:fill="FFFFFF"/>
        <w:spacing w:before="0" w:line="240" w:lineRule="auto"/>
        <w:jc w:val="center"/>
        <w:rPr>
          <w:rFonts w:ascii="Arial" w:hAnsi="Arial" w:cs="Arial"/>
          <w:b/>
          <w:color w:val="282F2F"/>
          <w:sz w:val="32"/>
          <w:szCs w:val="32"/>
          <w:u w:val="single"/>
        </w:rPr>
      </w:pPr>
      <w:r w:rsidRPr="005556DF">
        <w:rPr>
          <w:rFonts w:ascii="Arial" w:hAnsi="Arial" w:cs="Arial"/>
          <w:b/>
          <w:color w:val="282F2F"/>
          <w:sz w:val="32"/>
          <w:szCs w:val="32"/>
          <w:u w:val="single"/>
        </w:rPr>
        <w:t>Ingredients</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rPr>
        <w:t>1 tablespoon toasted sesame oil</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b/>
          <w:color w:val="FF0000"/>
          <w:spacing w:val="8"/>
          <w:sz w:val="32"/>
          <w:szCs w:val="32"/>
        </w:rPr>
      </w:pPr>
      <w:r w:rsidRPr="005556DF">
        <w:rPr>
          <w:rFonts w:ascii="Arial" w:hAnsi="Arial" w:cs="Arial"/>
          <w:b/>
          <w:color w:val="FF0000"/>
          <w:spacing w:val="8"/>
          <w:sz w:val="32"/>
          <w:szCs w:val="32"/>
        </w:rPr>
        <w:t>1 cup scallions, sliced (from 8 scallions)</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b/>
          <w:color w:val="FF0000"/>
          <w:spacing w:val="8"/>
          <w:sz w:val="32"/>
          <w:szCs w:val="32"/>
        </w:rPr>
      </w:pPr>
      <w:r w:rsidRPr="005556DF">
        <w:rPr>
          <w:rFonts w:ascii="Arial" w:hAnsi="Arial" w:cs="Arial"/>
          <w:b/>
          <w:color w:val="FF0000"/>
          <w:spacing w:val="8"/>
          <w:sz w:val="32"/>
          <w:szCs w:val="32"/>
        </w:rPr>
        <w:t>2 tablespoons garlic cloves, sliced (about 4 garlic cloves)</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rPr>
        <w:t>1 (1-in.) piece fresh ginger, peeled and minced</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rPr>
        <w:t>1 (32-oz.) pkg. unsalted chicken or vegetable broth </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rPr>
        <w:t>2 tablespoons lower-sodium soy sauce</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rPr>
        <w:t>1 to 2 tablespoon gochujang </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rPr>
        <w:t>7 ounces silken tofu, cut into 4 1/2-in-thick x 3 1/4-in.-long slices (from [14-oz.] pkg.)</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b/>
          <w:color w:val="FF0000"/>
          <w:spacing w:val="8"/>
          <w:sz w:val="32"/>
          <w:szCs w:val="32"/>
        </w:rPr>
      </w:pPr>
      <w:r w:rsidRPr="005556DF">
        <w:rPr>
          <w:rFonts w:ascii="Arial" w:hAnsi="Arial" w:cs="Arial"/>
          <w:b/>
          <w:color w:val="FF0000"/>
          <w:spacing w:val="8"/>
          <w:sz w:val="32"/>
          <w:szCs w:val="32"/>
        </w:rPr>
        <w:t>1 1/2 cups kimchi</w:t>
      </w:r>
    </w:p>
    <w:p w:rsidR="001F3216" w:rsidRPr="005556DF" w:rsidRDefault="001F3216" w:rsidP="0048029D">
      <w:pPr>
        <w:numPr>
          <w:ilvl w:val="0"/>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rPr>
        <w:t>1/4 cup chopped fresh Korean chives or garlic chives (optional)</w:t>
      </w:r>
    </w:p>
    <w:p w:rsidR="001F3216" w:rsidRDefault="001F3216" w:rsidP="0048029D">
      <w:pPr>
        <w:pBdr>
          <w:bottom w:val="single" w:sz="6" w:space="9" w:color="D7D7D9"/>
        </w:pBdr>
        <w:shd w:val="clear" w:color="auto" w:fill="FFFFFF"/>
        <w:spacing w:after="0" w:line="240" w:lineRule="auto"/>
        <w:rPr>
          <w:rFonts w:ascii="Arial" w:hAnsi="Arial" w:cs="Arial"/>
          <w:spacing w:val="8"/>
          <w:sz w:val="24"/>
          <w:szCs w:val="24"/>
        </w:rPr>
      </w:pPr>
    </w:p>
    <w:p w:rsidR="0099030E" w:rsidRDefault="0099030E" w:rsidP="0048029D">
      <w:pPr>
        <w:pBdr>
          <w:bottom w:val="single" w:sz="6" w:space="9" w:color="D7D7D9"/>
        </w:pBdr>
        <w:shd w:val="clear" w:color="auto" w:fill="FFFFFF"/>
        <w:spacing w:after="0" w:line="240" w:lineRule="auto"/>
        <w:rPr>
          <w:rFonts w:ascii="Arial" w:hAnsi="Arial" w:cs="Arial"/>
          <w:spacing w:val="8"/>
          <w:sz w:val="24"/>
          <w:szCs w:val="24"/>
        </w:rPr>
      </w:pPr>
    </w:p>
    <w:p w:rsidR="0099030E" w:rsidRPr="005556DF" w:rsidRDefault="0099030E" w:rsidP="0048029D">
      <w:pPr>
        <w:pBdr>
          <w:bottom w:val="single" w:sz="6" w:space="9" w:color="D7D7D9"/>
        </w:pBdr>
        <w:shd w:val="clear" w:color="auto" w:fill="FFFFFF"/>
        <w:spacing w:after="0" w:line="240" w:lineRule="auto"/>
        <w:rPr>
          <w:rFonts w:ascii="Arial" w:hAnsi="Arial" w:cs="Arial"/>
          <w:spacing w:val="8"/>
          <w:sz w:val="24"/>
          <w:szCs w:val="24"/>
        </w:rPr>
      </w:pPr>
    </w:p>
    <w:p w:rsidR="00E13DE2" w:rsidRDefault="00E13DE2" w:rsidP="0048029D">
      <w:pPr>
        <w:pBdr>
          <w:bottom w:val="single" w:sz="6" w:space="9" w:color="D7D7D9"/>
        </w:pBdr>
        <w:shd w:val="clear" w:color="auto" w:fill="FFFFFF"/>
        <w:spacing w:after="0" w:line="240" w:lineRule="auto"/>
        <w:rPr>
          <w:rFonts w:ascii="Arial" w:hAnsi="Arial" w:cs="Arial"/>
          <w:spacing w:val="8"/>
          <w:sz w:val="32"/>
          <w:szCs w:val="32"/>
        </w:rPr>
      </w:pPr>
    </w:p>
    <w:p w:rsidR="00E13DE2" w:rsidRPr="005556DF" w:rsidRDefault="00E13DE2" w:rsidP="0048029D">
      <w:pPr>
        <w:pBdr>
          <w:bottom w:val="single" w:sz="6" w:space="9" w:color="D7D7D9"/>
        </w:pBdr>
        <w:shd w:val="clear" w:color="auto" w:fill="FFFFFF"/>
        <w:spacing w:after="0" w:line="240" w:lineRule="auto"/>
        <w:rPr>
          <w:rFonts w:ascii="Arial" w:hAnsi="Arial" w:cs="Arial"/>
          <w:spacing w:val="8"/>
          <w:sz w:val="32"/>
          <w:szCs w:val="32"/>
        </w:rPr>
      </w:pPr>
    </w:p>
    <w:p w:rsidR="001F3216" w:rsidRPr="005556DF" w:rsidRDefault="001F3216" w:rsidP="0048029D">
      <w:pPr>
        <w:pBdr>
          <w:bottom w:val="single" w:sz="6" w:space="9" w:color="D7D7D9"/>
        </w:pBdr>
        <w:shd w:val="clear" w:color="auto" w:fill="FFFFFF"/>
        <w:spacing w:after="0" w:line="240" w:lineRule="auto"/>
        <w:jc w:val="center"/>
        <w:rPr>
          <w:rFonts w:ascii="Arial" w:hAnsi="Arial" w:cs="Arial"/>
          <w:b/>
          <w:spacing w:val="8"/>
          <w:sz w:val="32"/>
          <w:szCs w:val="32"/>
          <w:u w:val="single"/>
        </w:rPr>
      </w:pPr>
      <w:r w:rsidRPr="005556DF">
        <w:rPr>
          <w:rFonts w:ascii="Arial" w:hAnsi="Arial" w:cs="Arial"/>
          <w:b/>
          <w:spacing w:val="8"/>
          <w:sz w:val="32"/>
          <w:szCs w:val="32"/>
          <w:u w:val="single"/>
        </w:rPr>
        <w:t>Instructions:</w:t>
      </w:r>
    </w:p>
    <w:p w:rsidR="001F3216" w:rsidRPr="005556DF" w:rsidRDefault="001F3216" w:rsidP="0048029D">
      <w:pPr>
        <w:pStyle w:val="ListParagraph"/>
        <w:numPr>
          <w:ilvl w:val="1"/>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shd w:val="clear" w:color="auto" w:fill="FFFFFF"/>
        </w:rPr>
        <w:t>Heat oil in a Dutch oven over medium-high; add scallions, garlic, and ginger. Cook, stirring often, until soft, about 3 minutes.</w:t>
      </w:r>
    </w:p>
    <w:p w:rsidR="0048029D" w:rsidRPr="00F54AF7" w:rsidRDefault="001F3216" w:rsidP="0048029D">
      <w:pPr>
        <w:pStyle w:val="ListParagraph"/>
        <w:numPr>
          <w:ilvl w:val="1"/>
          <w:numId w:val="1"/>
        </w:numPr>
        <w:pBdr>
          <w:bottom w:val="single" w:sz="6" w:space="9" w:color="D7D7D9"/>
        </w:pBdr>
        <w:shd w:val="clear" w:color="auto" w:fill="FFFFFF"/>
        <w:spacing w:after="0" w:line="240" w:lineRule="auto"/>
        <w:ind w:left="0"/>
        <w:rPr>
          <w:rFonts w:ascii="Arial" w:hAnsi="Arial" w:cs="Arial"/>
          <w:spacing w:val="8"/>
          <w:sz w:val="32"/>
          <w:szCs w:val="32"/>
        </w:rPr>
      </w:pPr>
      <w:r w:rsidRPr="005556DF">
        <w:rPr>
          <w:rFonts w:ascii="Arial" w:hAnsi="Arial" w:cs="Arial"/>
          <w:spacing w:val="8"/>
          <w:sz w:val="32"/>
          <w:szCs w:val="32"/>
          <w:shd w:val="clear" w:color="auto" w:fill="FFFFFF"/>
        </w:rPr>
        <w:t>Add broth, soy sauce, and gochujang; bring to a boil. Reduce heat to low, and add tofu and kimchi, stirring once, until heated through, about 3 minutes. Sprinkle with Korean chives, if desired.</w:t>
      </w:r>
    </w:p>
    <w:p w:rsidR="00E13DE2" w:rsidRDefault="00E13DE2" w:rsidP="0048029D">
      <w:pPr>
        <w:pBdr>
          <w:bottom w:val="single" w:sz="6" w:space="9" w:color="D7D7D9"/>
        </w:pBdr>
        <w:shd w:val="clear" w:color="auto" w:fill="FFFFFF"/>
        <w:spacing w:after="0" w:line="240" w:lineRule="auto"/>
        <w:rPr>
          <w:rFonts w:ascii="Arial" w:hAnsi="Arial" w:cs="Arial"/>
          <w:spacing w:val="8"/>
          <w:sz w:val="24"/>
          <w:szCs w:val="24"/>
        </w:rPr>
      </w:pPr>
    </w:p>
    <w:p w:rsidR="0048029D" w:rsidRDefault="0048029D" w:rsidP="0048029D">
      <w:pPr>
        <w:pBdr>
          <w:bottom w:val="single" w:sz="6" w:space="9" w:color="D7D7D9"/>
        </w:pBdr>
        <w:shd w:val="clear" w:color="auto" w:fill="FFFFFF"/>
        <w:spacing w:after="0" w:line="240" w:lineRule="auto"/>
        <w:rPr>
          <w:rFonts w:ascii="Arial" w:hAnsi="Arial" w:cs="Arial"/>
          <w:spacing w:val="8"/>
          <w:sz w:val="24"/>
          <w:szCs w:val="24"/>
        </w:rPr>
      </w:pPr>
      <w:r w:rsidRPr="005556DF">
        <w:rPr>
          <w:rFonts w:ascii="Arial" w:hAnsi="Arial" w:cs="Arial"/>
          <w:spacing w:val="8"/>
          <w:sz w:val="24"/>
          <w:szCs w:val="24"/>
        </w:rPr>
        <w:t xml:space="preserve">Nutrition Facts: 117 Calories; 5g Fat; 0.5g Sat. Fat; 3g Unsat. Fat; 8g Protein; 11g Carbohydrates; 1.5g Fiber; 2g Sugars; 0g Added Sugars; 876mg Sodium; 7% DV Calcium; 8% DV Potassium </w:t>
      </w:r>
    </w:p>
    <w:p w:rsidR="0099030E" w:rsidRDefault="0099030E" w:rsidP="0048029D">
      <w:pPr>
        <w:pBdr>
          <w:bottom w:val="single" w:sz="6" w:space="9" w:color="D7D7D9"/>
        </w:pBdr>
        <w:shd w:val="clear" w:color="auto" w:fill="FFFFFF"/>
        <w:spacing w:after="0" w:line="240" w:lineRule="auto"/>
        <w:rPr>
          <w:rFonts w:ascii="Arial" w:hAnsi="Arial" w:cs="Arial"/>
          <w:spacing w:val="8"/>
          <w:sz w:val="24"/>
          <w:szCs w:val="24"/>
        </w:rPr>
      </w:pPr>
    </w:p>
    <w:p w:rsidR="0099030E" w:rsidRDefault="0099030E" w:rsidP="0048029D">
      <w:pPr>
        <w:pBdr>
          <w:bottom w:val="single" w:sz="6" w:space="9" w:color="D7D7D9"/>
        </w:pBdr>
        <w:shd w:val="clear" w:color="auto" w:fill="FFFFFF"/>
        <w:spacing w:after="0" w:line="240" w:lineRule="auto"/>
        <w:rPr>
          <w:rFonts w:ascii="Arial" w:hAnsi="Arial" w:cs="Arial"/>
          <w:spacing w:val="8"/>
          <w:sz w:val="24"/>
          <w:szCs w:val="24"/>
        </w:rPr>
      </w:pPr>
    </w:p>
    <w:p w:rsid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sectPr w:rsidR="0099030E" w:rsidSect="001F3216">
          <w:type w:val="continuous"/>
          <w:pgSz w:w="12240" w:h="15840"/>
          <w:pgMar w:top="1440" w:right="1440" w:bottom="1440" w:left="1440" w:header="720" w:footer="720" w:gutter="0"/>
          <w:cols w:num="2" w:space="720"/>
          <w:docGrid w:linePitch="360"/>
        </w:sectPr>
      </w:pPr>
    </w:p>
    <w:p w:rsidR="0099030E" w:rsidRDefault="0099030E" w:rsidP="0099030E">
      <w:pPr>
        <w:shd w:val="clear" w:color="auto" w:fill="FFFFFF"/>
        <w:spacing w:after="0" w:line="240" w:lineRule="auto"/>
        <w:jc w:val="center"/>
        <w:outlineLvl w:val="0"/>
        <w:rPr>
          <w:rFonts w:ascii="Arial" w:eastAsia="Times New Roman" w:hAnsi="Arial" w:cs="Arial"/>
          <w:b/>
          <w:bCs/>
          <w:kern w:val="36"/>
          <w:sz w:val="28"/>
          <w:szCs w:val="28"/>
          <w:u w:val="single"/>
        </w:rPr>
      </w:pPr>
      <w:r w:rsidRPr="0099030E">
        <w:rPr>
          <w:rFonts w:ascii="Arial" w:eastAsia="Times New Roman" w:hAnsi="Arial" w:cs="Arial"/>
          <w:b/>
          <w:bCs/>
          <w:kern w:val="36"/>
          <w:sz w:val="40"/>
          <w:szCs w:val="40"/>
          <w:u w:val="single"/>
        </w:rPr>
        <w:lastRenderedPageBreak/>
        <w:t>References</w:t>
      </w:r>
      <w:r w:rsidRPr="0099030E">
        <w:rPr>
          <w:rFonts w:ascii="Arial" w:eastAsia="Times New Roman" w:hAnsi="Arial" w:cs="Arial"/>
          <w:b/>
          <w:bCs/>
          <w:kern w:val="36"/>
          <w:sz w:val="28"/>
          <w:szCs w:val="28"/>
          <w:u w:val="single"/>
        </w:rPr>
        <w:t>:</w:t>
      </w:r>
    </w:p>
    <w:p w:rsidR="0099030E" w:rsidRDefault="0099030E" w:rsidP="0099030E">
      <w:pPr>
        <w:shd w:val="clear" w:color="auto" w:fill="FFFFFF"/>
        <w:spacing w:after="0" w:line="240" w:lineRule="auto"/>
        <w:jc w:val="center"/>
        <w:outlineLvl w:val="0"/>
        <w:rPr>
          <w:rFonts w:ascii="Arial" w:eastAsia="Times New Roman" w:hAnsi="Arial" w:cs="Arial"/>
          <w:b/>
          <w:bCs/>
          <w:kern w:val="36"/>
          <w:sz w:val="28"/>
          <w:szCs w:val="28"/>
          <w:u w:val="single"/>
        </w:rPr>
      </w:pPr>
    </w:p>
    <w:p w:rsidR="0099030E" w:rsidRPr="0099030E" w:rsidRDefault="0099030E" w:rsidP="0099030E">
      <w:pPr>
        <w:shd w:val="clear" w:color="auto" w:fill="FFFFFF"/>
        <w:spacing w:after="0" w:line="240" w:lineRule="auto"/>
        <w:jc w:val="center"/>
        <w:outlineLvl w:val="0"/>
        <w:rPr>
          <w:rFonts w:ascii="Arial" w:eastAsia="Times New Roman" w:hAnsi="Arial" w:cs="Arial"/>
          <w:b/>
          <w:bCs/>
          <w:kern w:val="36"/>
          <w:sz w:val="28"/>
          <w:szCs w:val="28"/>
          <w:u w:val="single"/>
        </w:rPr>
      </w:pPr>
    </w:p>
    <w:p w:rsidR="0099030E" w:rsidRPr="0099030E" w:rsidRDefault="00C678A5" w:rsidP="0099030E">
      <w:pPr>
        <w:shd w:val="clear" w:color="auto" w:fill="FFFFFF"/>
        <w:spacing w:after="0" w:line="240" w:lineRule="auto"/>
        <w:jc w:val="center"/>
        <w:outlineLvl w:val="0"/>
        <w:rPr>
          <w:rFonts w:ascii="Arial" w:eastAsia="Times New Roman" w:hAnsi="Arial" w:cs="Arial"/>
          <w:bCs/>
          <w:kern w:val="36"/>
          <w:sz w:val="28"/>
          <w:szCs w:val="28"/>
        </w:rPr>
      </w:pPr>
      <w:hyperlink r:id="rId8" w:anchor=":~:text=About%20100%20trillion%20bacteria%2C%20both,known%20as%20the%20gut%20microbiota" w:history="1">
        <w:r w:rsidR="0099030E" w:rsidRPr="0099030E">
          <w:rPr>
            <w:rStyle w:val="Hyperlink"/>
            <w:rFonts w:ascii="Arial" w:eastAsia="Times New Roman" w:hAnsi="Arial" w:cs="Arial"/>
            <w:bCs/>
            <w:color w:val="auto"/>
            <w:kern w:val="36"/>
            <w:sz w:val="28"/>
            <w:szCs w:val="28"/>
          </w:rPr>
          <w:t>https://www.health.harvard.edu/staying-healthy/can-gut-bacteria-improve-your-health#:~:text=About%20100%20trillion%20bacteria%2C%20both,known%20as%20the%20gut%20microbiota</w:t>
        </w:r>
      </w:hyperlink>
      <w:r w:rsidR="0099030E" w:rsidRPr="0099030E">
        <w:rPr>
          <w:rFonts w:ascii="Arial" w:eastAsia="Times New Roman" w:hAnsi="Arial" w:cs="Arial"/>
          <w:bCs/>
          <w:kern w:val="36"/>
          <w:sz w:val="28"/>
          <w:szCs w:val="28"/>
        </w:rPr>
        <w:t>.</w:t>
      </w:r>
    </w:p>
    <w:p w:rsidR="0099030E" w:rsidRP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pPr>
    </w:p>
    <w:p w:rsidR="0099030E" w:rsidRPr="0099030E" w:rsidRDefault="0099030E" w:rsidP="0099030E">
      <w:pPr>
        <w:shd w:val="clear" w:color="auto" w:fill="FFFFFF"/>
        <w:spacing w:after="0" w:line="240" w:lineRule="auto"/>
        <w:jc w:val="center"/>
        <w:outlineLvl w:val="0"/>
        <w:rPr>
          <w:rFonts w:ascii="Arial" w:hAnsi="Arial" w:cs="Arial"/>
          <w:sz w:val="28"/>
          <w:szCs w:val="28"/>
          <w:shd w:val="clear" w:color="auto" w:fill="FFFFFF"/>
        </w:rPr>
      </w:pPr>
      <w:r w:rsidRPr="0099030E">
        <w:rPr>
          <w:rFonts w:ascii="Arial" w:hAnsi="Arial" w:cs="Arial"/>
          <w:sz w:val="28"/>
          <w:szCs w:val="28"/>
          <w:shd w:val="clear" w:color="auto" w:fill="FFFFFF"/>
        </w:rPr>
        <w:t>Quigley EM. Gut bacteria in health and disease. </w:t>
      </w:r>
      <w:r w:rsidRPr="0099030E">
        <w:rPr>
          <w:rFonts w:ascii="Arial" w:hAnsi="Arial" w:cs="Arial"/>
          <w:i/>
          <w:iCs/>
          <w:sz w:val="28"/>
          <w:szCs w:val="28"/>
          <w:shd w:val="clear" w:color="auto" w:fill="FFFFFF"/>
        </w:rPr>
        <w:t>Gastroenterol Hepatol (N Y)</w:t>
      </w:r>
      <w:r w:rsidRPr="0099030E">
        <w:rPr>
          <w:rFonts w:ascii="Arial" w:hAnsi="Arial" w:cs="Arial"/>
          <w:sz w:val="28"/>
          <w:szCs w:val="28"/>
          <w:shd w:val="clear" w:color="auto" w:fill="FFFFFF"/>
        </w:rPr>
        <w:t>. 2013;9(9):560-569.</w:t>
      </w:r>
    </w:p>
    <w:p w:rsidR="0099030E" w:rsidRP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pPr>
    </w:p>
    <w:p w:rsidR="0099030E" w:rsidRPr="0099030E" w:rsidRDefault="00C678A5" w:rsidP="0099030E">
      <w:pPr>
        <w:shd w:val="clear" w:color="auto" w:fill="FFFFFF"/>
        <w:spacing w:after="0" w:line="240" w:lineRule="auto"/>
        <w:jc w:val="center"/>
        <w:outlineLvl w:val="0"/>
        <w:rPr>
          <w:rFonts w:ascii="Arial" w:eastAsia="Times New Roman" w:hAnsi="Arial" w:cs="Arial"/>
          <w:bCs/>
          <w:kern w:val="36"/>
          <w:sz w:val="28"/>
          <w:szCs w:val="28"/>
        </w:rPr>
      </w:pPr>
      <w:hyperlink r:id="rId9" w:history="1">
        <w:r w:rsidR="0099030E" w:rsidRPr="0099030E">
          <w:rPr>
            <w:rStyle w:val="Hyperlink"/>
            <w:rFonts w:ascii="Arial" w:eastAsia="Times New Roman" w:hAnsi="Arial" w:cs="Arial"/>
            <w:bCs/>
            <w:color w:val="auto"/>
            <w:kern w:val="36"/>
            <w:sz w:val="28"/>
            <w:szCs w:val="28"/>
          </w:rPr>
          <w:t>https://www.nature.com/news/scientists-bust-myth-that-our-bodies-have-more-bacteria-than-human-cells-1.19136</w:t>
        </w:r>
      </w:hyperlink>
    </w:p>
    <w:p w:rsidR="0099030E" w:rsidRP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pPr>
    </w:p>
    <w:p w:rsidR="0099030E" w:rsidRPr="0099030E" w:rsidRDefault="0099030E" w:rsidP="0099030E">
      <w:pPr>
        <w:shd w:val="clear" w:color="auto" w:fill="FFFFFF"/>
        <w:spacing w:after="0" w:line="240" w:lineRule="auto"/>
        <w:jc w:val="center"/>
        <w:outlineLvl w:val="0"/>
        <w:rPr>
          <w:rFonts w:ascii="Arial" w:hAnsi="Arial" w:cs="Arial"/>
          <w:sz w:val="28"/>
          <w:szCs w:val="28"/>
          <w:shd w:val="clear" w:color="auto" w:fill="FFFFFF"/>
        </w:rPr>
      </w:pPr>
      <w:r w:rsidRPr="0099030E">
        <w:rPr>
          <w:rFonts w:ascii="Arial" w:hAnsi="Arial" w:cs="Arial"/>
          <w:sz w:val="28"/>
          <w:szCs w:val="28"/>
          <w:shd w:val="clear" w:color="auto" w:fill="FFFFFF"/>
        </w:rPr>
        <w:t>Vighi G, Marcucci F, Sensi L, Di Cara G, Frati F. Allergy and the gastrointestinal system. </w:t>
      </w:r>
      <w:r w:rsidRPr="0099030E">
        <w:rPr>
          <w:rFonts w:ascii="Arial" w:hAnsi="Arial" w:cs="Arial"/>
          <w:i/>
          <w:iCs/>
          <w:sz w:val="28"/>
          <w:szCs w:val="28"/>
          <w:shd w:val="clear" w:color="auto" w:fill="FFFFFF"/>
        </w:rPr>
        <w:t>Clin Exp Immunol</w:t>
      </w:r>
      <w:r w:rsidRPr="0099030E">
        <w:rPr>
          <w:rFonts w:ascii="Arial" w:hAnsi="Arial" w:cs="Arial"/>
          <w:sz w:val="28"/>
          <w:szCs w:val="28"/>
          <w:shd w:val="clear" w:color="auto" w:fill="FFFFFF"/>
        </w:rPr>
        <w:t>. 2008;153 Suppl 1(Suppl 1):3-6. doi:10.1111/j.1365-2249.2008.03713.x</w:t>
      </w:r>
    </w:p>
    <w:p w:rsidR="0099030E" w:rsidRP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pPr>
    </w:p>
    <w:p w:rsidR="0099030E" w:rsidRPr="0099030E" w:rsidRDefault="00C678A5" w:rsidP="0099030E">
      <w:pPr>
        <w:shd w:val="clear" w:color="auto" w:fill="FFFFFF"/>
        <w:spacing w:after="0" w:line="240" w:lineRule="auto"/>
        <w:jc w:val="center"/>
        <w:outlineLvl w:val="0"/>
        <w:rPr>
          <w:rFonts w:ascii="Arial" w:eastAsia="Times New Roman" w:hAnsi="Arial" w:cs="Arial"/>
          <w:bCs/>
          <w:kern w:val="36"/>
          <w:sz w:val="28"/>
          <w:szCs w:val="28"/>
        </w:rPr>
      </w:pPr>
      <w:hyperlink r:id="rId10" w:anchor=":~:text=For%20example%2C%20gut%20bacteria%20manufacture,both%20mood%20and%20GI%20activity" w:history="1">
        <w:r w:rsidR="0099030E" w:rsidRPr="0099030E">
          <w:rPr>
            <w:rStyle w:val="Hyperlink"/>
            <w:rFonts w:ascii="Arial" w:eastAsia="Times New Roman" w:hAnsi="Arial" w:cs="Arial"/>
            <w:bCs/>
            <w:color w:val="auto"/>
            <w:kern w:val="36"/>
            <w:sz w:val="28"/>
            <w:szCs w:val="28"/>
          </w:rPr>
          <w:t>https://www.apa.org/monitor/2012/09/gut-feeling#:~:text=For%20example%2C%20gut%20bacteria%20manufacture,both%20mood%20and%20GI%20activity</w:t>
        </w:r>
      </w:hyperlink>
      <w:r w:rsidR="0099030E" w:rsidRPr="0099030E">
        <w:rPr>
          <w:rFonts w:ascii="Arial" w:eastAsia="Times New Roman" w:hAnsi="Arial" w:cs="Arial"/>
          <w:bCs/>
          <w:kern w:val="36"/>
          <w:sz w:val="28"/>
          <w:szCs w:val="28"/>
        </w:rPr>
        <w:t>.</w:t>
      </w:r>
    </w:p>
    <w:p w:rsidR="0099030E" w:rsidRP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pPr>
    </w:p>
    <w:p w:rsidR="0099030E" w:rsidRPr="0099030E" w:rsidRDefault="00C678A5" w:rsidP="0099030E">
      <w:pPr>
        <w:shd w:val="clear" w:color="auto" w:fill="FFFFFF"/>
        <w:spacing w:after="0" w:line="240" w:lineRule="auto"/>
        <w:jc w:val="center"/>
        <w:outlineLvl w:val="0"/>
        <w:rPr>
          <w:rFonts w:ascii="Arial" w:eastAsia="Times New Roman" w:hAnsi="Arial" w:cs="Arial"/>
          <w:bCs/>
          <w:kern w:val="36"/>
          <w:sz w:val="28"/>
          <w:szCs w:val="28"/>
        </w:rPr>
      </w:pPr>
      <w:hyperlink r:id="rId11" w:anchor="probiotic-foods" w:history="1">
        <w:r w:rsidR="0099030E" w:rsidRPr="0099030E">
          <w:rPr>
            <w:rStyle w:val="Hyperlink"/>
            <w:rFonts w:ascii="Arial" w:eastAsia="Times New Roman" w:hAnsi="Arial" w:cs="Arial"/>
            <w:bCs/>
            <w:color w:val="auto"/>
            <w:kern w:val="36"/>
            <w:sz w:val="28"/>
            <w:szCs w:val="28"/>
          </w:rPr>
          <w:t>https://www.healthline.com/nutrition/probiotics-and-prebiotics#probiotic-foods</w:t>
        </w:r>
      </w:hyperlink>
    </w:p>
    <w:p w:rsidR="0099030E" w:rsidRP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pPr>
    </w:p>
    <w:p w:rsidR="0099030E" w:rsidRPr="0099030E" w:rsidRDefault="0099030E" w:rsidP="0099030E">
      <w:pPr>
        <w:shd w:val="clear" w:color="auto" w:fill="FFFFFF"/>
        <w:spacing w:after="0" w:line="240" w:lineRule="auto"/>
        <w:jc w:val="center"/>
        <w:outlineLvl w:val="0"/>
        <w:rPr>
          <w:rFonts w:ascii="Arial" w:eastAsia="Times New Roman" w:hAnsi="Arial" w:cs="Arial"/>
          <w:bCs/>
          <w:kern w:val="36"/>
          <w:sz w:val="28"/>
          <w:szCs w:val="28"/>
        </w:rPr>
      </w:pPr>
      <w:r w:rsidRPr="0099030E">
        <w:rPr>
          <w:rFonts w:ascii="Arial" w:eastAsia="Times New Roman" w:hAnsi="Arial" w:cs="Arial"/>
          <w:bCs/>
          <w:kern w:val="36"/>
          <w:sz w:val="28"/>
          <w:szCs w:val="28"/>
        </w:rPr>
        <w:t>https://bariatrictimes.com/microbiome-obesity-oct2017/</w:t>
      </w:r>
    </w:p>
    <w:p w:rsidR="0099030E" w:rsidRPr="005556DF" w:rsidRDefault="0099030E" w:rsidP="0099030E">
      <w:pPr>
        <w:pBdr>
          <w:bottom w:val="single" w:sz="6" w:space="9" w:color="D7D7D9"/>
        </w:pBdr>
        <w:shd w:val="clear" w:color="auto" w:fill="FFFFFF"/>
        <w:spacing w:after="0" w:line="240" w:lineRule="auto"/>
        <w:jc w:val="center"/>
        <w:rPr>
          <w:rFonts w:ascii="Arial" w:hAnsi="Arial" w:cs="Arial"/>
          <w:spacing w:val="8"/>
          <w:sz w:val="24"/>
          <w:szCs w:val="24"/>
        </w:rPr>
      </w:pPr>
    </w:p>
    <w:p w:rsidR="0099030E" w:rsidRDefault="0099030E" w:rsidP="0048029D">
      <w:pPr>
        <w:pStyle w:val="ListParagraph"/>
        <w:pBdr>
          <w:bottom w:val="single" w:sz="6" w:space="9" w:color="D7D7D9"/>
        </w:pBdr>
        <w:shd w:val="clear" w:color="auto" w:fill="FFFFFF"/>
        <w:spacing w:after="0" w:line="240" w:lineRule="auto"/>
        <w:ind w:left="0"/>
        <w:rPr>
          <w:rFonts w:ascii="Arial" w:hAnsi="Arial" w:cs="Arial"/>
          <w:spacing w:val="8"/>
          <w:sz w:val="24"/>
          <w:szCs w:val="24"/>
        </w:rPr>
        <w:sectPr w:rsidR="0099030E" w:rsidSect="0099030E">
          <w:type w:val="continuous"/>
          <w:pgSz w:w="12240" w:h="15840"/>
          <w:pgMar w:top="1440" w:right="1440" w:bottom="1440" w:left="1440" w:header="720" w:footer="720" w:gutter="0"/>
          <w:cols w:space="720"/>
          <w:docGrid w:linePitch="360"/>
        </w:sectPr>
      </w:pPr>
    </w:p>
    <w:p w:rsidR="0048029D" w:rsidRPr="005556DF" w:rsidRDefault="0048029D" w:rsidP="0048029D">
      <w:pPr>
        <w:pStyle w:val="ListParagraph"/>
        <w:pBdr>
          <w:bottom w:val="single" w:sz="6" w:space="9" w:color="D7D7D9"/>
        </w:pBdr>
        <w:shd w:val="clear" w:color="auto" w:fill="FFFFFF"/>
        <w:spacing w:after="0" w:line="240" w:lineRule="auto"/>
        <w:ind w:left="0"/>
        <w:rPr>
          <w:rFonts w:ascii="Arial" w:hAnsi="Arial" w:cs="Arial"/>
          <w:spacing w:val="8"/>
          <w:sz w:val="24"/>
          <w:szCs w:val="24"/>
        </w:rPr>
      </w:pPr>
    </w:p>
    <w:sectPr w:rsidR="0048029D" w:rsidRPr="005556DF" w:rsidSect="001F321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E4324"/>
    <w:multiLevelType w:val="multilevel"/>
    <w:tmpl w:val="EC8A00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6662F"/>
    <w:multiLevelType w:val="multilevel"/>
    <w:tmpl w:val="A66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16"/>
    <w:rsid w:val="000D194A"/>
    <w:rsid w:val="00135708"/>
    <w:rsid w:val="001F3216"/>
    <w:rsid w:val="00210848"/>
    <w:rsid w:val="00353B94"/>
    <w:rsid w:val="003F5FE1"/>
    <w:rsid w:val="0048029D"/>
    <w:rsid w:val="00483922"/>
    <w:rsid w:val="005506BC"/>
    <w:rsid w:val="005556DF"/>
    <w:rsid w:val="00672604"/>
    <w:rsid w:val="00767D96"/>
    <w:rsid w:val="0099030E"/>
    <w:rsid w:val="00A7248C"/>
    <w:rsid w:val="00A839C5"/>
    <w:rsid w:val="00C11241"/>
    <w:rsid w:val="00C678A5"/>
    <w:rsid w:val="00D8069B"/>
    <w:rsid w:val="00E13DE2"/>
    <w:rsid w:val="00F222E3"/>
    <w:rsid w:val="00F5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D753"/>
  <w15:chartTrackingRefBased/>
  <w15:docId w15:val="{A8E4775F-CED7-4738-834D-742DB59E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F32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32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1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F3216"/>
    <w:rPr>
      <w:color w:val="0000FF"/>
      <w:u w:val="single"/>
    </w:rPr>
  </w:style>
  <w:style w:type="character" w:customStyle="1" w:styleId="Heading2Char">
    <w:name w:val="Heading 2 Char"/>
    <w:basedOn w:val="DefaultParagraphFont"/>
    <w:link w:val="Heading2"/>
    <w:uiPriority w:val="9"/>
    <w:semiHidden/>
    <w:rsid w:val="001F321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F3216"/>
    <w:pPr>
      <w:ind w:left="720"/>
      <w:contextualSpacing/>
    </w:pPr>
  </w:style>
  <w:style w:type="character" w:styleId="UnresolvedMention">
    <w:name w:val="Unresolved Mention"/>
    <w:basedOn w:val="DefaultParagraphFont"/>
    <w:uiPriority w:val="99"/>
    <w:semiHidden/>
    <w:unhideWhenUsed/>
    <w:rsid w:val="00F2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623467">
      <w:bodyDiv w:val="1"/>
      <w:marLeft w:val="0"/>
      <w:marRight w:val="0"/>
      <w:marTop w:val="0"/>
      <w:marBottom w:val="0"/>
      <w:divBdr>
        <w:top w:val="none" w:sz="0" w:space="0" w:color="auto"/>
        <w:left w:val="none" w:sz="0" w:space="0" w:color="auto"/>
        <w:bottom w:val="none" w:sz="0" w:space="0" w:color="auto"/>
        <w:right w:val="none" w:sz="0" w:space="0" w:color="auto"/>
      </w:divBdr>
      <w:divsChild>
        <w:div w:id="1852716061">
          <w:marLeft w:val="0"/>
          <w:marRight w:val="0"/>
          <w:marTop w:val="0"/>
          <w:marBottom w:val="0"/>
          <w:divBdr>
            <w:top w:val="none" w:sz="0" w:space="0" w:color="auto"/>
            <w:left w:val="none" w:sz="0" w:space="0" w:color="auto"/>
            <w:bottom w:val="none" w:sz="0" w:space="0" w:color="auto"/>
            <w:right w:val="none" w:sz="0" w:space="0" w:color="auto"/>
          </w:divBdr>
        </w:div>
      </w:divsChild>
    </w:div>
    <w:div w:id="1314798360">
      <w:bodyDiv w:val="1"/>
      <w:marLeft w:val="0"/>
      <w:marRight w:val="0"/>
      <w:marTop w:val="0"/>
      <w:marBottom w:val="0"/>
      <w:divBdr>
        <w:top w:val="none" w:sz="0" w:space="0" w:color="auto"/>
        <w:left w:val="none" w:sz="0" w:space="0" w:color="auto"/>
        <w:bottom w:val="none" w:sz="0" w:space="0" w:color="auto"/>
        <w:right w:val="none" w:sz="0" w:space="0" w:color="auto"/>
      </w:divBdr>
    </w:div>
    <w:div w:id="1550991619">
      <w:bodyDiv w:val="1"/>
      <w:marLeft w:val="0"/>
      <w:marRight w:val="0"/>
      <w:marTop w:val="0"/>
      <w:marBottom w:val="0"/>
      <w:divBdr>
        <w:top w:val="none" w:sz="0" w:space="0" w:color="auto"/>
        <w:left w:val="none" w:sz="0" w:space="0" w:color="auto"/>
        <w:bottom w:val="none" w:sz="0" w:space="0" w:color="auto"/>
        <w:right w:val="none" w:sz="0" w:space="0" w:color="auto"/>
      </w:divBdr>
      <w:divsChild>
        <w:div w:id="756905712">
          <w:marLeft w:val="0"/>
          <w:marRight w:val="0"/>
          <w:marTop w:val="0"/>
          <w:marBottom w:val="0"/>
          <w:divBdr>
            <w:top w:val="none" w:sz="0" w:space="0" w:color="auto"/>
            <w:left w:val="none" w:sz="0" w:space="0" w:color="auto"/>
            <w:bottom w:val="none" w:sz="0" w:space="0" w:color="auto"/>
            <w:right w:val="none" w:sz="0" w:space="0" w:color="auto"/>
          </w:divBdr>
          <w:divsChild>
            <w:div w:id="20494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2601">
      <w:bodyDiv w:val="1"/>
      <w:marLeft w:val="0"/>
      <w:marRight w:val="0"/>
      <w:marTop w:val="0"/>
      <w:marBottom w:val="0"/>
      <w:divBdr>
        <w:top w:val="none" w:sz="0" w:space="0" w:color="auto"/>
        <w:left w:val="none" w:sz="0" w:space="0" w:color="auto"/>
        <w:bottom w:val="none" w:sz="0" w:space="0" w:color="auto"/>
        <w:right w:val="none" w:sz="0" w:space="0" w:color="auto"/>
      </w:divBdr>
      <w:divsChild>
        <w:div w:id="1436247870">
          <w:marLeft w:val="0"/>
          <w:marRight w:val="0"/>
          <w:marTop w:val="0"/>
          <w:marBottom w:val="0"/>
          <w:divBdr>
            <w:top w:val="none" w:sz="0" w:space="0" w:color="auto"/>
            <w:left w:val="none" w:sz="0" w:space="0" w:color="auto"/>
            <w:bottom w:val="none" w:sz="0" w:space="0" w:color="auto"/>
            <w:right w:val="none" w:sz="0" w:space="0" w:color="auto"/>
          </w:divBdr>
          <w:divsChild>
            <w:div w:id="903951839">
              <w:marLeft w:val="0"/>
              <w:marRight w:val="150"/>
              <w:marTop w:val="0"/>
              <w:marBottom w:val="60"/>
              <w:divBdr>
                <w:top w:val="none" w:sz="0" w:space="0" w:color="auto"/>
                <w:left w:val="none" w:sz="0" w:space="0" w:color="auto"/>
                <w:bottom w:val="none" w:sz="0" w:space="0" w:color="auto"/>
                <w:right w:val="none" w:sz="0" w:space="0" w:color="auto"/>
              </w:divBdr>
            </w:div>
          </w:divsChild>
        </w:div>
        <w:div w:id="1239560422">
          <w:marLeft w:val="0"/>
          <w:marRight w:val="0"/>
          <w:marTop w:val="0"/>
          <w:marBottom w:val="0"/>
          <w:divBdr>
            <w:top w:val="none" w:sz="0" w:space="0" w:color="auto"/>
            <w:left w:val="none" w:sz="0" w:space="0" w:color="auto"/>
            <w:bottom w:val="none" w:sz="0" w:space="0" w:color="auto"/>
            <w:right w:val="none" w:sz="0" w:space="0" w:color="auto"/>
          </w:divBdr>
          <w:divsChild>
            <w:div w:id="1533883681">
              <w:marLeft w:val="0"/>
              <w:marRight w:val="150"/>
              <w:marTop w:val="0"/>
              <w:marBottom w:val="60"/>
              <w:divBdr>
                <w:top w:val="none" w:sz="0" w:space="0" w:color="auto"/>
                <w:left w:val="none" w:sz="0" w:space="0" w:color="auto"/>
                <w:bottom w:val="none" w:sz="0" w:space="0" w:color="auto"/>
                <w:right w:val="none" w:sz="0" w:space="0" w:color="auto"/>
              </w:divBdr>
            </w:div>
          </w:divsChild>
        </w:div>
        <w:div w:id="87433237">
          <w:marLeft w:val="0"/>
          <w:marRight w:val="0"/>
          <w:marTop w:val="0"/>
          <w:marBottom w:val="0"/>
          <w:divBdr>
            <w:top w:val="none" w:sz="0" w:space="0" w:color="auto"/>
            <w:left w:val="none" w:sz="0" w:space="0" w:color="auto"/>
            <w:bottom w:val="none" w:sz="0" w:space="0" w:color="auto"/>
            <w:right w:val="none" w:sz="0" w:space="0" w:color="auto"/>
          </w:divBdr>
          <w:divsChild>
            <w:div w:id="68626528">
              <w:marLeft w:val="0"/>
              <w:marRight w:val="150"/>
              <w:marTop w:val="0"/>
              <w:marBottom w:val="60"/>
              <w:divBdr>
                <w:top w:val="none" w:sz="0" w:space="0" w:color="auto"/>
                <w:left w:val="none" w:sz="0" w:space="0" w:color="auto"/>
                <w:bottom w:val="none" w:sz="0" w:space="0" w:color="auto"/>
                <w:right w:val="none" w:sz="0" w:space="0" w:color="auto"/>
              </w:divBdr>
            </w:div>
          </w:divsChild>
        </w:div>
      </w:divsChild>
    </w:div>
    <w:div w:id="18294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harvard.edu/staying-healthy/can-gut-bacteria-improve-your-heal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ookinglight.com/author/margaret-dicke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healthline.com/nutrition/probiotics-and-prebiotics" TargetMode="External"/><Relationship Id="rId5" Type="http://schemas.openxmlformats.org/officeDocument/2006/relationships/webSettings" Target="webSettings.xml"/><Relationship Id="rId10" Type="http://schemas.openxmlformats.org/officeDocument/2006/relationships/hyperlink" Target="https://www.apa.org/monitor/2012/09/gut-feeling" TargetMode="External"/><Relationship Id="rId4" Type="http://schemas.openxmlformats.org/officeDocument/2006/relationships/settings" Target="settings.xml"/><Relationship Id="rId9" Type="http://schemas.openxmlformats.org/officeDocument/2006/relationships/hyperlink" Target="https://www.nature.com/news/scientists-bust-myth-that-our-bodies-have-more-bacteria-than-human-cells-1.19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4BB8-2B55-459B-A9C8-7D8EE378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Upstate Bariatric and Metabolic</vt:lpstr>
      <vt:lpstr>Nutrition Newsletter: Gut Health</vt:lpstr>
      <vt:lpstr>By Stephanie Sall, M.A. </vt:lpstr>
      <vt:lpstr/>
      <vt:lpstr>Is Something Bugging You!?!</vt:lpstr>
      <vt:lpstr/>
      <vt:lpstr/>
      <vt:lpstr>It is estimated that the human gastrointestinal tract contains 39-100 TRILLION b</vt:lpstr>
      <vt:lpstr/>
      <vt:lpstr>Your gut bacteria clearly play many essential roles within the body.  Therefore,</vt:lpstr>
      <vt:lpstr/>
      <vt:lpstr>So, how do you eat to boost gut health?</vt:lpstr>
      <vt:lpstr/>
      <vt:lpstr>Optimal gut health requires two main things consistently in the diet:  probiotic</vt:lpstr>
      <vt:lpstr/>
      <vt:lpstr>Luckily, a varied, balanced diet rich in whole foods like fruits, vegetables, be</vt:lpstr>
      <vt:lpstr/>
      <vt:lpstr/>
      <vt:lpstr/>
      <vt:lpstr/>
      <vt:lpstr/>
      <vt:lpstr>/Kimchi Soup</vt:lpstr>
      <vt:lpstr>    </vt:lpstr>
      <vt:lpstr>    </vt:lpstr>
      <vt:lpstr>    Ingredients</vt:lpstr>
      <vt:lpstr/>
      <vt:lpstr>References:</vt:lpstr>
      <vt:lpstr/>
      <vt:lpstr/>
      <vt:lpstr>https://www.health.harvard.edu/staying-healthy/can-gut-bacteria-improve-your-hea</vt:lpstr>
      <vt:lpstr/>
      <vt:lpstr>Quigley EM. Gut bacteria in health and disease. Gastroenterol Hepatol (N Y). 201</vt:lpstr>
      <vt:lpstr/>
      <vt:lpstr>https://www.nature.com/news/scientists-bust-myth-that-our-bodies-have-more-bacte</vt:lpstr>
      <vt:lpstr/>
      <vt:lpstr>Vighi G, Marcucci F, Sensi L, Di Cara G, Frati F. Allergy and the gastrointestin</vt:lpstr>
      <vt:lpstr/>
      <vt:lpstr>https://www.apa.org/monitor/2012/09/gut-feeling#:~:text=For%20example%2C%20gut%2</vt:lpstr>
      <vt:lpstr/>
      <vt:lpstr>https://www.healthline.com/nutrition/probiotics-and-prebiotics#probiotic-foods</vt:lpstr>
      <vt:lpstr/>
      <vt:lpstr>https://bariatrictimes.com/microbiome-obesity-oct2017/</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Garvin</dc:creator>
  <cp:keywords/>
  <dc:description/>
  <cp:lastModifiedBy>Julia E. Standish</cp:lastModifiedBy>
  <cp:revision>3</cp:revision>
  <dcterms:created xsi:type="dcterms:W3CDTF">2021-02-16T20:23:00Z</dcterms:created>
  <dcterms:modified xsi:type="dcterms:W3CDTF">2021-02-16T20:33:00Z</dcterms:modified>
</cp:coreProperties>
</file>